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1F28" w14:textId="77777777" w:rsidR="005F203A" w:rsidRPr="004C42E8" w:rsidRDefault="005F203A" w:rsidP="005F203A">
      <w:pPr>
        <w:rPr>
          <w:rFonts w:eastAsia="Times New Roman"/>
          <w:kern w:val="0"/>
          <w14:ligatures w14:val="none"/>
        </w:rPr>
      </w:pPr>
    </w:p>
    <w:p w14:paraId="47D806D7" w14:textId="77777777" w:rsidR="005F203A" w:rsidRPr="004C42E8" w:rsidRDefault="005F203A" w:rsidP="005F203A">
      <w:pPr>
        <w:rPr>
          <w:rFonts w:eastAsia="Times New Roman"/>
          <w:kern w:val="0"/>
          <w14:ligatures w14:val="none"/>
        </w:rPr>
      </w:pPr>
    </w:p>
    <w:p w14:paraId="458B409E" w14:textId="77777777" w:rsidR="005F203A" w:rsidRPr="004C42E8" w:rsidRDefault="005F203A" w:rsidP="005F203A">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44"/>
          <w:szCs w:val="44"/>
        </w:rPr>
      </w:pPr>
    </w:p>
    <w:p w14:paraId="2C6C53C2" w14:textId="77777777" w:rsidR="001D337B" w:rsidRPr="004C42E8"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4C42E8">
        <w:rPr>
          <w:b/>
          <w:sz w:val="40"/>
        </w:rPr>
        <w:t>GUIDE DE SELECTION</w:t>
      </w:r>
    </w:p>
    <w:p w14:paraId="52D61483" w14:textId="77777777" w:rsidR="001D337B" w:rsidRPr="004C42E8"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p>
    <w:p w14:paraId="79DDDA06" w14:textId="77777777" w:rsidR="001D337B" w:rsidRPr="004C42E8"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4C42E8">
        <w:rPr>
          <w:b/>
          <w:sz w:val="40"/>
        </w:rPr>
        <w:t>APPEL À L'INTRODUCTION DE DEMANDES DE PARTICIPATION POUR LE MARCHÉ PUBLIC POUR [</w:t>
      </w:r>
      <w:r w:rsidRPr="004C42E8">
        <w:rPr>
          <w:b/>
          <w:bCs/>
          <w:sz w:val="40"/>
          <w:szCs w:val="40"/>
          <w:highlight w:val="lightGray"/>
        </w:rPr>
        <w:t>indiquer ici LES SERVICES ou LES FOURNITURES</w:t>
      </w:r>
      <w:r w:rsidRPr="004C42E8">
        <w:rPr>
          <w:b/>
          <w:sz w:val="40"/>
        </w:rPr>
        <w:t>]</w:t>
      </w:r>
    </w:p>
    <w:p w14:paraId="4F0222B9" w14:textId="77777777" w:rsidR="001D337B" w:rsidRPr="004C42E8"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p>
    <w:p w14:paraId="1FFAE781" w14:textId="77777777" w:rsidR="001D337B" w:rsidRPr="004C42E8"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4C42E8">
        <w:rPr>
          <w:b/>
          <w:sz w:val="40"/>
        </w:rPr>
        <w:t>AYANT POUR OBJET LA</w:t>
      </w:r>
    </w:p>
    <w:p w14:paraId="77900099" w14:textId="77777777" w:rsidR="001D337B" w:rsidRPr="004C42E8" w:rsidRDefault="001D337B" w:rsidP="001D337B">
      <w:pPr>
        <w:pBdr>
          <w:top w:val="single" w:sz="4" w:space="1" w:color="auto"/>
          <w:left w:val="single" w:sz="4" w:space="4" w:color="auto"/>
          <w:bottom w:val="single" w:sz="4" w:space="1" w:color="auto"/>
          <w:right w:val="single" w:sz="4" w:space="4" w:color="auto"/>
        </w:pBdr>
        <w:jc w:val="left"/>
        <w:rPr>
          <w:sz w:val="40"/>
          <w:szCs w:val="40"/>
        </w:rPr>
      </w:pPr>
    </w:p>
    <w:p w14:paraId="6A73EB62" w14:textId="77777777" w:rsidR="001D337B" w:rsidRPr="004C42E8"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4C42E8">
        <w:rPr>
          <w:b/>
          <w:sz w:val="40"/>
        </w:rPr>
        <w:t>[</w:t>
      </w:r>
      <w:r w:rsidRPr="004C42E8">
        <w:rPr>
          <w:b/>
          <w:sz w:val="40"/>
          <w:highlight w:val="lightGray"/>
        </w:rPr>
        <w:t>indiquer l'objet du marché</w:t>
      </w:r>
      <w:r w:rsidRPr="004C42E8">
        <w:rPr>
          <w:b/>
          <w:sz w:val="40"/>
        </w:rPr>
        <w:t>]</w:t>
      </w:r>
    </w:p>
    <w:p w14:paraId="7C1A0DE7" w14:textId="77777777" w:rsidR="001D337B" w:rsidRPr="004C42E8"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p>
    <w:p w14:paraId="0E944810" w14:textId="5D80656B" w:rsidR="001D337B" w:rsidRPr="004C42E8" w:rsidRDefault="00DC2D5F" w:rsidP="001D337B">
      <w:pPr>
        <w:pBdr>
          <w:top w:val="single" w:sz="4" w:space="1" w:color="auto"/>
          <w:left w:val="single" w:sz="4" w:space="4" w:color="auto"/>
          <w:bottom w:val="single" w:sz="4" w:space="1" w:color="auto"/>
          <w:right w:val="single" w:sz="4" w:space="4" w:color="auto"/>
        </w:pBdr>
        <w:jc w:val="center"/>
        <w:rPr>
          <w:b/>
          <w:bCs/>
          <w:sz w:val="40"/>
          <w:szCs w:val="40"/>
        </w:rPr>
      </w:pPr>
      <w:r w:rsidRPr="004C42E8">
        <w:rPr>
          <w:b/>
          <w:sz w:val="40"/>
        </w:rPr>
        <w:t>PARTENARIAT D'INNOVATION</w:t>
      </w:r>
    </w:p>
    <w:p w14:paraId="5BD06672" w14:textId="77777777" w:rsidR="005F203A" w:rsidRPr="004C42E8"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p>
    <w:p w14:paraId="64F7021F" w14:textId="77777777" w:rsidR="005F203A" w:rsidRPr="004C42E8" w:rsidRDefault="005F203A" w:rsidP="005F203A">
      <w:pPr>
        <w:jc w:val="left"/>
        <w:rPr>
          <w:rFonts w:asciiTheme="minorHAnsi" w:hAnsiTheme="minorHAnsi" w:cstheme="minorBidi"/>
          <w:b/>
          <w:bCs/>
          <w:sz w:val="24"/>
          <w:szCs w:val="24"/>
        </w:rPr>
      </w:pPr>
    </w:p>
    <w:p w14:paraId="73194FE0" w14:textId="1BCA6758" w:rsidR="005F203A" w:rsidRPr="004C42E8" w:rsidRDefault="005F203A" w:rsidP="005F203A">
      <w:pPr>
        <w:pBdr>
          <w:top w:val="single" w:sz="4" w:space="1" w:color="auto"/>
          <w:left w:val="single" w:sz="4" w:space="4" w:color="auto"/>
          <w:bottom w:val="single" w:sz="4" w:space="1" w:color="auto"/>
          <w:right w:val="single" w:sz="4" w:space="4" w:color="auto"/>
        </w:pBdr>
        <w:jc w:val="center"/>
        <w:rPr>
          <w:b/>
          <w:bCs/>
          <w:sz w:val="24"/>
          <w:szCs w:val="24"/>
        </w:rPr>
      </w:pPr>
      <w:r w:rsidRPr="004C42E8">
        <w:rPr>
          <w:b/>
          <w:sz w:val="24"/>
        </w:rPr>
        <w:t>[</w:t>
      </w:r>
      <w:r w:rsidRPr="004C42E8">
        <w:rPr>
          <w:b/>
          <w:sz w:val="24"/>
          <w:highlight w:val="lightGray"/>
        </w:rPr>
        <w:t>indiquer le nom du pouvoir adjudicateur</w:t>
      </w:r>
      <w:r w:rsidRPr="004C42E8">
        <w:rPr>
          <w:b/>
          <w:sz w:val="24"/>
        </w:rPr>
        <w:t>]</w:t>
      </w:r>
    </w:p>
    <w:p w14:paraId="2D1A44CE" w14:textId="77777777" w:rsidR="005F203A" w:rsidRPr="004C42E8" w:rsidRDefault="005F203A" w:rsidP="005F203A">
      <w:pPr>
        <w:jc w:val="center"/>
        <w:rPr>
          <w:rFonts w:asciiTheme="minorHAnsi" w:hAnsiTheme="minorHAnsi" w:cstheme="minorBidi"/>
          <w:b/>
          <w:bCs/>
          <w:sz w:val="24"/>
          <w:szCs w:val="24"/>
        </w:rPr>
      </w:pPr>
    </w:p>
    <w:p w14:paraId="7D5AA67D" w14:textId="4723F41B" w:rsidR="005F203A" w:rsidRPr="004C42E8" w:rsidRDefault="005F203A" w:rsidP="00AF109C">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4C42E8">
        <w:rPr>
          <w:rFonts w:asciiTheme="minorHAnsi" w:hAnsiTheme="minorHAnsi"/>
          <w:sz w:val="24"/>
        </w:rPr>
        <w:t>Date limite et heure limite d'introduction de la demande de participation : voir annonce.</w:t>
      </w:r>
    </w:p>
    <w:p w14:paraId="19B1F6E2" w14:textId="77777777" w:rsidR="005F203A" w:rsidRPr="004C42E8" w:rsidRDefault="005F203A" w:rsidP="005F203A">
      <w:pPr>
        <w:jc w:val="center"/>
        <w:rPr>
          <w:rFonts w:asciiTheme="minorHAnsi" w:hAnsiTheme="minorHAnsi" w:cstheme="minorBidi"/>
          <w:b/>
          <w:bCs/>
          <w:sz w:val="24"/>
          <w:szCs w:val="24"/>
        </w:rPr>
      </w:pPr>
    </w:p>
    <w:p w14:paraId="7B01D998" w14:textId="77777777" w:rsidR="00B71AA0" w:rsidRPr="004C42E8" w:rsidRDefault="00B71AA0" w:rsidP="005F203A">
      <w:pPr>
        <w:jc w:val="center"/>
        <w:rPr>
          <w:rFonts w:asciiTheme="minorHAnsi" w:hAnsiTheme="minorHAnsi" w:cstheme="minorBidi"/>
          <w:b/>
          <w:bCs/>
          <w:sz w:val="24"/>
          <w:szCs w:val="24"/>
        </w:rPr>
      </w:pPr>
    </w:p>
    <w:p w14:paraId="45641E57" w14:textId="77777777" w:rsidR="00B71AA0" w:rsidRPr="004C42E8" w:rsidRDefault="00B71AA0" w:rsidP="00B71AA0">
      <w:pPr>
        <w:jc w:val="center"/>
        <w:rPr>
          <w:b/>
          <w:bCs/>
        </w:rPr>
      </w:pPr>
      <w:r w:rsidRPr="004C42E8">
        <w:rPr>
          <w:b/>
        </w:rPr>
        <w:t>Avec le soutien de:</w:t>
      </w:r>
    </w:p>
    <w:p w14:paraId="2CECC819" w14:textId="741F46C6" w:rsidR="00B71AA0" w:rsidRPr="004C42E8" w:rsidRDefault="00350947" w:rsidP="00B71AA0">
      <w:pPr>
        <w:jc w:val="center"/>
        <w:rPr>
          <w:b/>
          <w:bCs/>
        </w:rPr>
      </w:pPr>
      <w:r>
        <w:rPr>
          <w:noProof/>
        </w:rPr>
        <w:drawing>
          <wp:inline distT="0" distB="0" distL="0" distR="0" wp14:anchorId="6EEB0DB1" wp14:editId="77DEF761">
            <wp:extent cx="2519680" cy="2519680"/>
            <wp:effectExtent l="0" t="0" r="0" b="0"/>
            <wp:docPr id="268950403" name="Image 2"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50403" name="Image 2" descr="Une image contenant texte, Police, carte de visite, logo&#10;&#10;Le contenu généré par l’IA peut êtr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inline>
        </w:drawing>
      </w:r>
    </w:p>
    <w:p w14:paraId="00BCAFED" w14:textId="77777777" w:rsidR="00B71AA0" w:rsidRPr="004C42E8" w:rsidRDefault="00B71AA0" w:rsidP="005F203A">
      <w:pPr>
        <w:jc w:val="center"/>
        <w:rPr>
          <w:rFonts w:asciiTheme="minorHAnsi" w:hAnsiTheme="minorHAnsi" w:cstheme="minorBidi"/>
          <w:b/>
          <w:bCs/>
          <w:sz w:val="24"/>
          <w:szCs w:val="24"/>
        </w:rPr>
      </w:pPr>
    </w:p>
    <w:p w14:paraId="4347E4A7" w14:textId="77777777" w:rsidR="005F203A" w:rsidRPr="004C42E8" w:rsidRDefault="005F203A" w:rsidP="005F6679"/>
    <w:p w14:paraId="77D17690" w14:textId="3F29D7C8" w:rsidR="00A03943" w:rsidRPr="004C42E8" w:rsidRDefault="00A03943" w:rsidP="005F6679">
      <w:r w:rsidRPr="004C42E8">
        <w:br w:type="page"/>
      </w:r>
    </w:p>
    <w:p w14:paraId="2A3E840C" w14:textId="6AB28E7B" w:rsidR="006B6D36" w:rsidRPr="004C42E8" w:rsidRDefault="006B6D36" w:rsidP="005F6679">
      <w:pPr>
        <w:rPr>
          <w:sz w:val="32"/>
          <w:szCs w:val="32"/>
        </w:rPr>
      </w:pPr>
      <w:r w:rsidRPr="004C42E8">
        <w:rPr>
          <w:sz w:val="32"/>
        </w:rPr>
        <w:lastRenderedPageBreak/>
        <w:t>Table des matières</w:t>
      </w:r>
    </w:p>
    <w:sdt>
      <w:sdtPr>
        <w:id w:val="654947998"/>
        <w:docPartObj>
          <w:docPartGallery w:val="Table of Contents"/>
          <w:docPartUnique/>
        </w:docPartObj>
      </w:sdtPr>
      <w:sdtEndPr/>
      <w:sdtContent>
        <w:p w14:paraId="51F2C83B" w14:textId="7B63EE7D" w:rsidR="00A03943" w:rsidRPr="004C42E8" w:rsidRDefault="00A03943" w:rsidP="00CA00A3"/>
        <w:p w14:paraId="34B4E200" w14:textId="47AA832A" w:rsidR="004C42E8" w:rsidRDefault="6E6DFE3A">
          <w:pPr>
            <w:pStyle w:val="TM1"/>
            <w:rPr>
              <w:rFonts w:asciiTheme="minorHAnsi" w:eastAsiaTheme="minorEastAsia" w:hAnsiTheme="minorHAnsi" w:cstheme="minorBidi"/>
              <w:noProof/>
              <w:sz w:val="24"/>
              <w:szCs w:val="24"/>
              <w:lang w:eastAsia="fr-BE"/>
            </w:rPr>
          </w:pPr>
          <w:r w:rsidRPr="004C42E8">
            <w:fldChar w:fldCharType="begin"/>
          </w:r>
          <w:r w:rsidR="00A03943" w:rsidRPr="004C42E8">
            <w:instrText>TOC \o "1-3" \h \z \u</w:instrText>
          </w:r>
          <w:r w:rsidRPr="004C42E8">
            <w:fldChar w:fldCharType="separate"/>
          </w:r>
          <w:hyperlink w:anchor="_Toc215496490" w:history="1">
            <w:r w:rsidR="004C42E8" w:rsidRPr="00E03F01">
              <w:rPr>
                <w:rStyle w:val="Lienhypertexte"/>
                <w:noProof/>
                <w:lang w:bidi="nl-BE"/>
              </w:rPr>
              <w:t>I.</w:t>
            </w:r>
            <w:r w:rsidR="004C42E8">
              <w:rPr>
                <w:rFonts w:asciiTheme="minorHAnsi" w:eastAsiaTheme="minorEastAsia" w:hAnsiTheme="minorHAnsi" w:cstheme="minorBidi"/>
                <w:noProof/>
                <w:sz w:val="24"/>
                <w:szCs w:val="24"/>
                <w:lang w:eastAsia="fr-BE"/>
              </w:rPr>
              <w:tab/>
            </w:r>
            <w:r w:rsidR="004C42E8" w:rsidRPr="00E03F01">
              <w:rPr>
                <w:rStyle w:val="Lienhypertexte"/>
                <w:noProof/>
                <w:lang w:bidi="nl-BE"/>
              </w:rPr>
              <w:t>But de ce document</w:t>
            </w:r>
            <w:r w:rsidR="004C42E8">
              <w:rPr>
                <w:noProof/>
                <w:webHidden/>
              </w:rPr>
              <w:tab/>
            </w:r>
            <w:r w:rsidR="004C42E8">
              <w:rPr>
                <w:noProof/>
                <w:webHidden/>
              </w:rPr>
              <w:fldChar w:fldCharType="begin"/>
            </w:r>
            <w:r w:rsidR="004C42E8">
              <w:rPr>
                <w:noProof/>
                <w:webHidden/>
              </w:rPr>
              <w:instrText xml:space="preserve"> PAGEREF _Toc215496490 \h </w:instrText>
            </w:r>
            <w:r w:rsidR="004C42E8">
              <w:rPr>
                <w:noProof/>
                <w:webHidden/>
              </w:rPr>
            </w:r>
            <w:r w:rsidR="004C42E8">
              <w:rPr>
                <w:noProof/>
                <w:webHidden/>
              </w:rPr>
              <w:fldChar w:fldCharType="separate"/>
            </w:r>
            <w:r w:rsidR="004C42E8">
              <w:rPr>
                <w:noProof/>
                <w:webHidden/>
              </w:rPr>
              <w:t>5</w:t>
            </w:r>
            <w:r w:rsidR="004C42E8">
              <w:rPr>
                <w:noProof/>
                <w:webHidden/>
              </w:rPr>
              <w:fldChar w:fldCharType="end"/>
            </w:r>
          </w:hyperlink>
        </w:p>
        <w:p w14:paraId="1A4EDFC3" w14:textId="2A747B47" w:rsidR="004C42E8" w:rsidRDefault="004C42E8">
          <w:pPr>
            <w:pStyle w:val="TM1"/>
            <w:rPr>
              <w:rFonts w:asciiTheme="minorHAnsi" w:eastAsiaTheme="minorEastAsia" w:hAnsiTheme="minorHAnsi" w:cstheme="minorBidi"/>
              <w:noProof/>
              <w:sz w:val="24"/>
              <w:szCs w:val="24"/>
              <w:lang w:eastAsia="fr-BE"/>
            </w:rPr>
          </w:pPr>
          <w:hyperlink w:anchor="_Toc215496491" w:history="1">
            <w:r w:rsidRPr="00E03F01">
              <w:rPr>
                <w:rStyle w:val="Lienhypertexte"/>
                <w:noProof/>
                <w:lang w:bidi="nl-BE"/>
              </w:rPr>
              <w:t>II.</w:t>
            </w:r>
            <w:r>
              <w:rPr>
                <w:rFonts w:asciiTheme="minorHAnsi" w:eastAsiaTheme="minorEastAsia" w:hAnsiTheme="minorHAnsi" w:cstheme="minorBidi"/>
                <w:noProof/>
                <w:sz w:val="24"/>
                <w:szCs w:val="24"/>
                <w:lang w:eastAsia="fr-BE"/>
              </w:rPr>
              <w:tab/>
            </w:r>
            <w:r w:rsidRPr="00E03F01">
              <w:rPr>
                <w:rStyle w:val="Lienhypertexte"/>
                <w:noProof/>
                <w:lang w:bidi="nl-BE"/>
              </w:rPr>
              <w:t>Dispositions générales</w:t>
            </w:r>
            <w:r>
              <w:rPr>
                <w:noProof/>
                <w:webHidden/>
              </w:rPr>
              <w:tab/>
            </w:r>
            <w:r>
              <w:rPr>
                <w:noProof/>
                <w:webHidden/>
              </w:rPr>
              <w:fldChar w:fldCharType="begin"/>
            </w:r>
            <w:r>
              <w:rPr>
                <w:noProof/>
                <w:webHidden/>
              </w:rPr>
              <w:instrText xml:space="preserve"> PAGEREF _Toc215496491 \h </w:instrText>
            </w:r>
            <w:r>
              <w:rPr>
                <w:noProof/>
                <w:webHidden/>
              </w:rPr>
            </w:r>
            <w:r>
              <w:rPr>
                <w:noProof/>
                <w:webHidden/>
              </w:rPr>
              <w:fldChar w:fldCharType="separate"/>
            </w:r>
            <w:r>
              <w:rPr>
                <w:noProof/>
                <w:webHidden/>
              </w:rPr>
              <w:t>6</w:t>
            </w:r>
            <w:r>
              <w:rPr>
                <w:noProof/>
                <w:webHidden/>
              </w:rPr>
              <w:fldChar w:fldCharType="end"/>
            </w:r>
          </w:hyperlink>
        </w:p>
        <w:p w14:paraId="5EEAF36F" w14:textId="04B93FFB"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492" w:history="1">
            <w:r w:rsidRPr="00E03F01">
              <w:rPr>
                <w:rStyle w:val="Lienhypertexte"/>
                <w:noProof/>
                <w:lang w:bidi="nl-BE"/>
              </w:rPr>
              <w:t>II.1.</w:t>
            </w:r>
            <w:r>
              <w:rPr>
                <w:rFonts w:asciiTheme="minorHAnsi" w:eastAsiaTheme="minorEastAsia" w:hAnsiTheme="minorHAnsi" w:cstheme="minorBidi"/>
                <w:noProof/>
                <w:sz w:val="24"/>
                <w:szCs w:val="24"/>
                <w:lang w:eastAsia="fr-BE"/>
              </w:rPr>
              <w:tab/>
            </w:r>
            <w:r w:rsidRPr="00E03F01">
              <w:rPr>
                <w:rStyle w:val="Lienhypertexte"/>
                <w:noProof/>
                <w:lang w:bidi="nl-BE"/>
              </w:rPr>
              <w:t>Objet du marché</w:t>
            </w:r>
            <w:r>
              <w:rPr>
                <w:noProof/>
                <w:webHidden/>
              </w:rPr>
              <w:tab/>
            </w:r>
            <w:r>
              <w:rPr>
                <w:noProof/>
                <w:webHidden/>
              </w:rPr>
              <w:fldChar w:fldCharType="begin"/>
            </w:r>
            <w:r>
              <w:rPr>
                <w:noProof/>
                <w:webHidden/>
              </w:rPr>
              <w:instrText xml:space="preserve"> PAGEREF _Toc215496492 \h </w:instrText>
            </w:r>
            <w:r>
              <w:rPr>
                <w:noProof/>
                <w:webHidden/>
              </w:rPr>
            </w:r>
            <w:r>
              <w:rPr>
                <w:noProof/>
                <w:webHidden/>
              </w:rPr>
              <w:fldChar w:fldCharType="separate"/>
            </w:r>
            <w:r>
              <w:rPr>
                <w:noProof/>
                <w:webHidden/>
              </w:rPr>
              <w:t>6</w:t>
            </w:r>
            <w:r>
              <w:rPr>
                <w:noProof/>
                <w:webHidden/>
              </w:rPr>
              <w:fldChar w:fldCharType="end"/>
            </w:r>
          </w:hyperlink>
        </w:p>
        <w:p w14:paraId="7689E0FB" w14:textId="6EBB66A2"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493" w:history="1">
            <w:r w:rsidRPr="00E03F01">
              <w:rPr>
                <w:rStyle w:val="Lienhypertexte"/>
                <w:noProof/>
                <w:lang w:bidi="nl-BE"/>
              </w:rPr>
              <w:t>II.2.</w:t>
            </w:r>
            <w:r>
              <w:rPr>
                <w:rFonts w:asciiTheme="minorHAnsi" w:eastAsiaTheme="minorEastAsia" w:hAnsiTheme="minorHAnsi" w:cstheme="minorBidi"/>
                <w:noProof/>
                <w:sz w:val="24"/>
                <w:szCs w:val="24"/>
                <w:lang w:eastAsia="fr-BE"/>
              </w:rPr>
              <w:tab/>
            </w:r>
            <w:r w:rsidRPr="00E03F01">
              <w:rPr>
                <w:rStyle w:val="Lienhypertexte"/>
                <w:noProof/>
                <w:lang w:bidi="nl-BE"/>
              </w:rPr>
              <w:t>Identité du pouvoir adjudicateur</w:t>
            </w:r>
            <w:r>
              <w:rPr>
                <w:noProof/>
                <w:webHidden/>
              </w:rPr>
              <w:tab/>
            </w:r>
            <w:r>
              <w:rPr>
                <w:noProof/>
                <w:webHidden/>
              </w:rPr>
              <w:fldChar w:fldCharType="begin"/>
            </w:r>
            <w:r>
              <w:rPr>
                <w:noProof/>
                <w:webHidden/>
              </w:rPr>
              <w:instrText xml:space="preserve"> PAGEREF _Toc215496493 \h </w:instrText>
            </w:r>
            <w:r>
              <w:rPr>
                <w:noProof/>
                <w:webHidden/>
              </w:rPr>
            </w:r>
            <w:r>
              <w:rPr>
                <w:noProof/>
                <w:webHidden/>
              </w:rPr>
              <w:fldChar w:fldCharType="separate"/>
            </w:r>
            <w:r>
              <w:rPr>
                <w:noProof/>
                <w:webHidden/>
              </w:rPr>
              <w:t>6</w:t>
            </w:r>
            <w:r>
              <w:rPr>
                <w:noProof/>
                <w:webHidden/>
              </w:rPr>
              <w:fldChar w:fldCharType="end"/>
            </w:r>
          </w:hyperlink>
        </w:p>
        <w:p w14:paraId="22890076" w14:textId="62926E7E"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494" w:history="1">
            <w:r w:rsidRPr="00E03F01">
              <w:rPr>
                <w:rStyle w:val="Lienhypertexte"/>
                <w:noProof/>
                <w:lang w:bidi="nl-BE"/>
              </w:rPr>
              <w:t>II.3.</w:t>
            </w:r>
            <w:r>
              <w:rPr>
                <w:rFonts w:asciiTheme="minorHAnsi" w:eastAsiaTheme="minorEastAsia" w:hAnsiTheme="minorHAnsi" w:cstheme="minorBidi"/>
                <w:noProof/>
                <w:sz w:val="24"/>
                <w:szCs w:val="24"/>
                <w:lang w:eastAsia="fr-BE"/>
              </w:rPr>
              <w:tab/>
            </w:r>
            <w:r w:rsidRPr="00E03F01">
              <w:rPr>
                <w:rStyle w:val="Lienhypertexte"/>
                <w:noProof/>
                <w:lang w:bidi="nl-BE"/>
              </w:rPr>
              <w:t>Réunion explicative</w:t>
            </w:r>
            <w:r>
              <w:rPr>
                <w:noProof/>
                <w:webHidden/>
              </w:rPr>
              <w:tab/>
            </w:r>
            <w:r>
              <w:rPr>
                <w:noProof/>
                <w:webHidden/>
              </w:rPr>
              <w:fldChar w:fldCharType="begin"/>
            </w:r>
            <w:r>
              <w:rPr>
                <w:noProof/>
                <w:webHidden/>
              </w:rPr>
              <w:instrText xml:space="preserve"> PAGEREF _Toc215496494 \h </w:instrText>
            </w:r>
            <w:r>
              <w:rPr>
                <w:noProof/>
                <w:webHidden/>
              </w:rPr>
            </w:r>
            <w:r>
              <w:rPr>
                <w:noProof/>
                <w:webHidden/>
              </w:rPr>
              <w:fldChar w:fldCharType="separate"/>
            </w:r>
            <w:r>
              <w:rPr>
                <w:noProof/>
                <w:webHidden/>
              </w:rPr>
              <w:t>6</w:t>
            </w:r>
            <w:r>
              <w:rPr>
                <w:noProof/>
                <w:webHidden/>
              </w:rPr>
              <w:fldChar w:fldCharType="end"/>
            </w:r>
          </w:hyperlink>
        </w:p>
        <w:p w14:paraId="7CE36B55" w14:textId="3D5F486C"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495" w:history="1">
            <w:r w:rsidRPr="00E03F01">
              <w:rPr>
                <w:rStyle w:val="Lienhypertexte"/>
                <w:noProof/>
                <w:lang w:bidi="nl-BE"/>
              </w:rPr>
              <w:t>II.4.</w:t>
            </w:r>
            <w:r>
              <w:rPr>
                <w:rFonts w:asciiTheme="minorHAnsi" w:eastAsiaTheme="minorEastAsia" w:hAnsiTheme="minorHAnsi" w:cstheme="minorBidi"/>
                <w:noProof/>
                <w:sz w:val="24"/>
                <w:szCs w:val="24"/>
                <w:lang w:eastAsia="fr-BE"/>
              </w:rPr>
              <w:tab/>
            </w:r>
            <w:r w:rsidRPr="00E03F01">
              <w:rPr>
                <w:rStyle w:val="Lienhypertexte"/>
                <w:noProof/>
                <w:lang w:bidi="nl-BE"/>
              </w:rPr>
              <w:t>Mode de passation</w:t>
            </w:r>
            <w:r>
              <w:rPr>
                <w:noProof/>
                <w:webHidden/>
              </w:rPr>
              <w:tab/>
            </w:r>
            <w:r>
              <w:rPr>
                <w:noProof/>
                <w:webHidden/>
              </w:rPr>
              <w:fldChar w:fldCharType="begin"/>
            </w:r>
            <w:r>
              <w:rPr>
                <w:noProof/>
                <w:webHidden/>
              </w:rPr>
              <w:instrText xml:space="preserve"> PAGEREF _Toc215496495 \h </w:instrText>
            </w:r>
            <w:r>
              <w:rPr>
                <w:noProof/>
                <w:webHidden/>
              </w:rPr>
            </w:r>
            <w:r>
              <w:rPr>
                <w:noProof/>
                <w:webHidden/>
              </w:rPr>
              <w:fldChar w:fldCharType="separate"/>
            </w:r>
            <w:r>
              <w:rPr>
                <w:noProof/>
                <w:webHidden/>
              </w:rPr>
              <w:t>7</w:t>
            </w:r>
            <w:r>
              <w:rPr>
                <w:noProof/>
                <w:webHidden/>
              </w:rPr>
              <w:fldChar w:fldCharType="end"/>
            </w:r>
          </w:hyperlink>
        </w:p>
        <w:p w14:paraId="3B998C1F" w14:textId="0550C76A"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496" w:history="1">
            <w:r w:rsidRPr="00E03F01">
              <w:rPr>
                <w:rStyle w:val="Lienhypertexte"/>
                <w:noProof/>
                <w:lang w:bidi="nl-BE"/>
              </w:rPr>
              <w:t>II.5.</w:t>
            </w:r>
            <w:r>
              <w:rPr>
                <w:rFonts w:asciiTheme="minorHAnsi" w:eastAsiaTheme="minorEastAsia" w:hAnsiTheme="minorHAnsi" w:cstheme="minorBidi"/>
                <w:noProof/>
                <w:sz w:val="24"/>
                <w:szCs w:val="24"/>
                <w:lang w:eastAsia="fr-BE"/>
              </w:rPr>
              <w:tab/>
            </w:r>
            <w:r w:rsidRPr="00E03F01">
              <w:rPr>
                <w:rStyle w:val="Lienhypertexte"/>
                <w:noProof/>
                <w:lang w:bidi="nl-BE"/>
              </w:rPr>
              <w:t>Lots</w:t>
            </w:r>
            <w:r>
              <w:rPr>
                <w:noProof/>
                <w:webHidden/>
              </w:rPr>
              <w:tab/>
            </w:r>
            <w:r>
              <w:rPr>
                <w:noProof/>
                <w:webHidden/>
              </w:rPr>
              <w:fldChar w:fldCharType="begin"/>
            </w:r>
            <w:r>
              <w:rPr>
                <w:noProof/>
                <w:webHidden/>
              </w:rPr>
              <w:instrText xml:space="preserve"> PAGEREF _Toc215496496 \h </w:instrText>
            </w:r>
            <w:r>
              <w:rPr>
                <w:noProof/>
                <w:webHidden/>
              </w:rPr>
            </w:r>
            <w:r>
              <w:rPr>
                <w:noProof/>
                <w:webHidden/>
              </w:rPr>
              <w:fldChar w:fldCharType="separate"/>
            </w:r>
            <w:r>
              <w:rPr>
                <w:noProof/>
                <w:webHidden/>
              </w:rPr>
              <w:t>8</w:t>
            </w:r>
            <w:r>
              <w:rPr>
                <w:noProof/>
                <w:webHidden/>
              </w:rPr>
              <w:fldChar w:fldCharType="end"/>
            </w:r>
          </w:hyperlink>
        </w:p>
        <w:p w14:paraId="0CA15F00" w14:textId="78833250"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497" w:history="1">
            <w:r w:rsidRPr="00E03F01">
              <w:rPr>
                <w:rStyle w:val="Lienhypertexte"/>
                <w:noProof/>
                <w:lang w:bidi="nl-BE"/>
              </w:rPr>
              <w:t>II.6.</w:t>
            </w:r>
            <w:r>
              <w:rPr>
                <w:rFonts w:asciiTheme="minorHAnsi" w:eastAsiaTheme="minorEastAsia" w:hAnsiTheme="minorHAnsi" w:cstheme="minorBidi"/>
                <w:noProof/>
                <w:sz w:val="24"/>
                <w:szCs w:val="24"/>
                <w:lang w:eastAsia="fr-BE"/>
              </w:rPr>
              <w:tab/>
            </w:r>
            <w:r w:rsidRPr="00E03F01">
              <w:rPr>
                <w:rStyle w:val="Lienhypertexte"/>
                <w:noProof/>
                <w:lang w:bidi="nl-BE"/>
              </w:rPr>
              <w:t>Soutien d'Innoviris</w:t>
            </w:r>
            <w:r>
              <w:rPr>
                <w:noProof/>
                <w:webHidden/>
              </w:rPr>
              <w:tab/>
            </w:r>
            <w:r>
              <w:rPr>
                <w:noProof/>
                <w:webHidden/>
              </w:rPr>
              <w:fldChar w:fldCharType="begin"/>
            </w:r>
            <w:r>
              <w:rPr>
                <w:noProof/>
                <w:webHidden/>
              </w:rPr>
              <w:instrText xml:space="preserve"> PAGEREF _Toc215496497 \h </w:instrText>
            </w:r>
            <w:r>
              <w:rPr>
                <w:noProof/>
                <w:webHidden/>
              </w:rPr>
            </w:r>
            <w:r>
              <w:rPr>
                <w:noProof/>
                <w:webHidden/>
              </w:rPr>
              <w:fldChar w:fldCharType="separate"/>
            </w:r>
            <w:r>
              <w:rPr>
                <w:noProof/>
                <w:webHidden/>
              </w:rPr>
              <w:t>8</w:t>
            </w:r>
            <w:r>
              <w:rPr>
                <w:noProof/>
                <w:webHidden/>
              </w:rPr>
              <w:fldChar w:fldCharType="end"/>
            </w:r>
          </w:hyperlink>
        </w:p>
        <w:p w14:paraId="25C63F65" w14:textId="728E02E6"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498" w:history="1">
            <w:r w:rsidRPr="00E03F01">
              <w:rPr>
                <w:rStyle w:val="Lienhypertexte"/>
                <w:noProof/>
                <w:lang w:bidi="nl-BE"/>
              </w:rPr>
              <w:t>II.7.</w:t>
            </w:r>
            <w:r>
              <w:rPr>
                <w:rFonts w:asciiTheme="minorHAnsi" w:eastAsiaTheme="minorEastAsia" w:hAnsiTheme="minorHAnsi" w:cstheme="minorBidi"/>
                <w:noProof/>
                <w:sz w:val="24"/>
                <w:szCs w:val="24"/>
                <w:lang w:eastAsia="fr-BE"/>
              </w:rPr>
              <w:tab/>
            </w:r>
            <w:r w:rsidRPr="00E03F01">
              <w:rPr>
                <w:rStyle w:val="Lienhypertexte"/>
                <w:noProof/>
                <w:lang w:bidi="nl-BE"/>
              </w:rPr>
              <w:t>Compléments, modifications et précisions du guide de sélection</w:t>
            </w:r>
            <w:r>
              <w:rPr>
                <w:noProof/>
                <w:webHidden/>
              </w:rPr>
              <w:tab/>
            </w:r>
            <w:r>
              <w:rPr>
                <w:noProof/>
                <w:webHidden/>
              </w:rPr>
              <w:fldChar w:fldCharType="begin"/>
            </w:r>
            <w:r>
              <w:rPr>
                <w:noProof/>
                <w:webHidden/>
              </w:rPr>
              <w:instrText xml:space="preserve"> PAGEREF _Toc215496498 \h </w:instrText>
            </w:r>
            <w:r>
              <w:rPr>
                <w:noProof/>
                <w:webHidden/>
              </w:rPr>
            </w:r>
            <w:r>
              <w:rPr>
                <w:noProof/>
                <w:webHidden/>
              </w:rPr>
              <w:fldChar w:fldCharType="separate"/>
            </w:r>
            <w:r>
              <w:rPr>
                <w:noProof/>
                <w:webHidden/>
              </w:rPr>
              <w:t>8</w:t>
            </w:r>
            <w:r>
              <w:rPr>
                <w:noProof/>
                <w:webHidden/>
              </w:rPr>
              <w:fldChar w:fldCharType="end"/>
            </w:r>
          </w:hyperlink>
        </w:p>
        <w:p w14:paraId="417AC89A" w14:textId="49F28080"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499" w:history="1">
            <w:r w:rsidRPr="00E03F01">
              <w:rPr>
                <w:rStyle w:val="Lienhypertexte"/>
                <w:noProof/>
                <w:lang w:bidi="nl-BE"/>
              </w:rPr>
              <w:t>II.8.</w:t>
            </w:r>
            <w:r>
              <w:rPr>
                <w:rFonts w:asciiTheme="minorHAnsi" w:eastAsiaTheme="minorEastAsia" w:hAnsiTheme="minorHAnsi" w:cstheme="minorBidi"/>
                <w:noProof/>
                <w:sz w:val="24"/>
                <w:szCs w:val="24"/>
                <w:lang w:eastAsia="fr-BE"/>
              </w:rPr>
              <w:tab/>
            </w:r>
            <w:r w:rsidRPr="00E03F01">
              <w:rPr>
                <w:rStyle w:val="Lienhypertexte"/>
                <w:noProof/>
                <w:lang w:bidi="nl-BE"/>
              </w:rPr>
              <w:t>Non-responsabilité</w:t>
            </w:r>
            <w:r>
              <w:rPr>
                <w:noProof/>
                <w:webHidden/>
              </w:rPr>
              <w:tab/>
            </w:r>
            <w:r>
              <w:rPr>
                <w:noProof/>
                <w:webHidden/>
              </w:rPr>
              <w:fldChar w:fldCharType="begin"/>
            </w:r>
            <w:r>
              <w:rPr>
                <w:noProof/>
                <w:webHidden/>
              </w:rPr>
              <w:instrText xml:space="preserve"> PAGEREF _Toc215496499 \h </w:instrText>
            </w:r>
            <w:r>
              <w:rPr>
                <w:noProof/>
                <w:webHidden/>
              </w:rPr>
            </w:r>
            <w:r>
              <w:rPr>
                <w:noProof/>
                <w:webHidden/>
              </w:rPr>
              <w:fldChar w:fldCharType="separate"/>
            </w:r>
            <w:r>
              <w:rPr>
                <w:noProof/>
                <w:webHidden/>
              </w:rPr>
              <w:t>8</w:t>
            </w:r>
            <w:r>
              <w:rPr>
                <w:noProof/>
                <w:webHidden/>
              </w:rPr>
              <w:fldChar w:fldCharType="end"/>
            </w:r>
          </w:hyperlink>
        </w:p>
        <w:p w14:paraId="1E6E9DA7" w14:textId="520C3E29"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00" w:history="1">
            <w:r w:rsidRPr="00E03F01">
              <w:rPr>
                <w:rStyle w:val="Lienhypertexte"/>
                <w:noProof/>
                <w:lang w:bidi="nl-BE"/>
              </w:rPr>
              <w:t>II.9.</w:t>
            </w:r>
            <w:r>
              <w:rPr>
                <w:rFonts w:asciiTheme="minorHAnsi" w:eastAsiaTheme="minorEastAsia" w:hAnsiTheme="minorHAnsi" w:cstheme="minorBidi"/>
                <w:noProof/>
                <w:sz w:val="24"/>
                <w:szCs w:val="24"/>
                <w:lang w:eastAsia="fr-BE"/>
              </w:rPr>
              <w:tab/>
            </w:r>
            <w:r w:rsidRPr="00E03F01">
              <w:rPr>
                <w:rStyle w:val="Lienhypertexte"/>
                <w:noProof/>
                <w:lang w:bidi="nl-BE"/>
              </w:rPr>
              <w:t>Communication avec le pouvoir adjudicateur</w:t>
            </w:r>
            <w:r>
              <w:rPr>
                <w:noProof/>
                <w:webHidden/>
              </w:rPr>
              <w:tab/>
            </w:r>
            <w:r>
              <w:rPr>
                <w:noProof/>
                <w:webHidden/>
              </w:rPr>
              <w:fldChar w:fldCharType="begin"/>
            </w:r>
            <w:r>
              <w:rPr>
                <w:noProof/>
                <w:webHidden/>
              </w:rPr>
              <w:instrText xml:space="preserve"> PAGEREF _Toc215496500 \h </w:instrText>
            </w:r>
            <w:r>
              <w:rPr>
                <w:noProof/>
                <w:webHidden/>
              </w:rPr>
            </w:r>
            <w:r>
              <w:rPr>
                <w:noProof/>
                <w:webHidden/>
              </w:rPr>
              <w:fldChar w:fldCharType="separate"/>
            </w:r>
            <w:r>
              <w:rPr>
                <w:noProof/>
                <w:webHidden/>
              </w:rPr>
              <w:t>8</w:t>
            </w:r>
            <w:r>
              <w:rPr>
                <w:noProof/>
                <w:webHidden/>
              </w:rPr>
              <w:fldChar w:fldCharType="end"/>
            </w:r>
          </w:hyperlink>
        </w:p>
        <w:p w14:paraId="14A2E41D" w14:textId="7B11A75C" w:rsidR="004C42E8" w:rsidRDefault="004C42E8">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6501" w:history="1">
            <w:r w:rsidRPr="00E03F01">
              <w:rPr>
                <w:rStyle w:val="Lienhypertexte"/>
                <w:noProof/>
                <w:lang w:bidi="nl-BE"/>
              </w:rPr>
              <w:t>II.9.1.</w:t>
            </w:r>
            <w:r>
              <w:rPr>
                <w:rFonts w:asciiTheme="minorHAnsi" w:eastAsiaTheme="minorEastAsia" w:hAnsiTheme="minorHAnsi" w:cstheme="minorBidi"/>
                <w:noProof/>
                <w:sz w:val="24"/>
                <w:szCs w:val="24"/>
                <w:lang w:eastAsia="fr-BE"/>
              </w:rPr>
              <w:tab/>
            </w:r>
            <w:r w:rsidRPr="00E03F01">
              <w:rPr>
                <w:rStyle w:val="Lienhypertexte"/>
                <w:noProof/>
                <w:lang w:bidi="nl-BE"/>
              </w:rPr>
              <w:t>Généralités</w:t>
            </w:r>
            <w:r>
              <w:rPr>
                <w:noProof/>
                <w:webHidden/>
              </w:rPr>
              <w:tab/>
            </w:r>
            <w:r>
              <w:rPr>
                <w:noProof/>
                <w:webHidden/>
              </w:rPr>
              <w:fldChar w:fldCharType="begin"/>
            </w:r>
            <w:r>
              <w:rPr>
                <w:noProof/>
                <w:webHidden/>
              </w:rPr>
              <w:instrText xml:space="preserve"> PAGEREF _Toc215496501 \h </w:instrText>
            </w:r>
            <w:r>
              <w:rPr>
                <w:noProof/>
                <w:webHidden/>
              </w:rPr>
            </w:r>
            <w:r>
              <w:rPr>
                <w:noProof/>
                <w:webHidden/>
              </w:rPr>
              <w:fldChar w:fldCharType="separate"/>
            </w:r>
            <w:r>
              <w:rPr>
                <w:noProof/>
                <w:webHidden/>
              </w:rPr>
              <w:t>8</w:t>
            </w:r>
            <w:r>
              <w:rPr>
                <w:noProof/>
                <w:webHidden/>
              </w:rPr>
              <w:fldChar w:fldCharType="end"/>
            </w:r>
          </w:hyperlink>
        </w:p>
        <w:p w14:paraId="4815FB36" w14:textId="30E563FA" w:rsidR="004C42E8" w:rsidRDefault="004C42E8">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6502" w:history="1">
            <w:r w:rsidRPr="00E03F01">
              <w:rPr>
                <w:rStyle w:val="Lienhypertexte"/>
                <w:noProof/>
                <w:lang w:bidi="nl-BE"/>
              </w:rPr>
              <w:t>II.9.2.</w:t>
            </w:r>
            <w:r>
              <w:rPr>
                <w:rFonts w:asciiTheme="minorHAnsi" w:eastAsiaTheme="minorEastAsia" w:hAnsiTheme="minorHAnsi" w:cstheme="minorBidi"/>
                <w:noProof/>
                <w:sz w:val="24"/>
                <w:szCs w:val="24"/>
                <w:lang w:eastAsia="fr-BE"/>
              </w:rPr>
              <w:tab/>
            </w:r>
            <w:r w:rsidRPr="00E03F01">
              <w:rPr>
                <w:rStyle w:val="Lienhypertexte"/>
                <w:noProof/>
                <w:lang w:bidi="nl-BE"/>
              </w:rPr>
              <w:t>Langue des documents à remettre</w:t>
            </w:r>
            <w:r>
              <w:rPr>
                <w:noProof/>
                <w:webHidden/>
              </w:rPr>
              <w:tab/>
            </w:r>
            <w:r>
              <w:rPr>
                <w:noProof/>
                <w:webHidden/>
              </w:rPr>
              <w:fldChar w:fldCharType="begin"/>
            </w:r>
            <w:r>
              <w:rPr>
                <w:noProof/>
                <w:webHidden/>
              </w:rPr>
              <w:instrText xml:space="preserve"> PAGEREF _Toc215496502 \h </w:instrText>
            </w:r>
            <w:r>
              <w:rPr>
                <w:noProof/>
                <w:webHidden/>
              </w:rPr>
            </w:r>
            <w:r>
              <w:rPr>
                <w:noProof/>
                <w:webHidden/>
              </w:rPr>
              <w:fldChar w:fldCharType="separate"/>
            </w:r>
            <w:r>
              <w:rPr>
                <w:noProof/>
                <w:webHidden/>
              </w:rPr>
              <w:t>9</w:t>
            </w:r>
            <w:r>
              <w:rPr>
                <w:noProof/>
                <w:webHidden/>
              </w:rPr>
              <w:fldChar w:fldCharType="end"/>
            </w:r>
          </w:hyperlink>
        </w:p>
        <w:p w14:paraId="0E5315D2" w14:textId="0B689F25" w:rsidR="004C42E8" w:rsidRDefault="004C42E8">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6503" w:history="1">
            <w:r w:rsidRPr="00E03F01">
              <w:rPr>
                <w:rStyle w:val="Lienhypertexte"/>
                <w:noProof/>
                <w:lang w:bidi="nl-BE"/>
              </w:rPr>
              <w:t>II.9.3.</w:t>
            </w:r>
            <w:r>
              <w:rPr>
                <w:rFonts w:asciiTheme="minorHAnsi" w:eastAsiaTheme="minorEastAsia" w:hAnsiTheme="minorHAnsi" w:cstheme="minorBidi"/>
                <w:noProof/>
                <w:sz w:val="24"/>
                <w:szCs w:val="24"/>
                <w:lang w:eastAsia="fr-BE"/>
              </w:rPr>
              <w:tab/>
            </w:r>
            <w:r w:rsidRPr="00E03F01">
              <w:rPr>
                <w:rStyle w:val="Lienhypertexte"/>
                <w:noProof/>
                <w:lang w:bidi="nl-BE"/>
              </w:rPr>
              <w:t>Contact avec le pouvoir adjudicateur</w:t>
            </w:r>
            <w:r>
              <w:rPr>
                <w:noProof/>
                <w:webHidden/>
              </w:rPr>
              <w:tab/>
            </w:r>
            <w:r>
              <w:rPr>
                <w:noProof/>
                <w:webHidden/>
              </w:rPr>
              <w:fldChar w:fldCharType="begin"/>
            </w:r>
            <w:r>
              <w:rPr>
                <w:noProof/>
                <w:webHidden/>
              </w:rPr>
              <w:instrText xml:space="preserve"> PAGEREF _Toc215496503 \h </w:instrText>
            </w:r>
            <w:r>
              <w:rPr>
                <w:noProof/>
                <w:webHidden/>
              </w:rPr>
            </w:r>
            <w:r>
              <w:rPr>
                <w:noProof/>
                <w:webHidden/>
              </w:rPr>
              <w:fldChar w:fldCharType="separate"/>
            </w:r>
            <w:r>
              <w:rPr>
                <w:noProof/>
                <w:webHidden/>
              </w:rPr>
              <w:t>9</w:t>
            </w:r>
            <w:r>
              <w:rPr>
                <w:noProof/>
                <w:webHidden/>
              </w:rPr>
              <w:fldChar w:fldCharType="end"/>
            </w:r>
          </w:hyperlink>
        </w:p>
        <w:p w14:paraId="2478CC8B" w14:textId="7A165FD5" w:rsidR="004C42E8" w:rsidRDefault="004C42E8">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6504" w:history="1">
            <w:r w:rsidRPr="00E03F01">
              <w:rPr>
                <w:rStyle w:val="Lienhypertexte"/>
                <w:noProof/>
                <w:lang w:bidi="nl-BE"/>
              </w:rPr>
              <w:t>II.9.4.</w:t>
            </w:r>
            <w:r>
              <w:rPr>
                <w:rFonts w:asciiTheme="minorHAnsi" w:eastAsiaTheme="minorEastAsia" w:hAnsiTheme="minorHAnsi" w:cstheme="minorBidi"/>
                <w:noProof/>
                <w:sz w:val="24"/>
                <w:szCs w:val="24"/>
                <w:lang w:eastAsia="fr-BE"/>
              </w:rPr>
              <w:tab/>
            </w:r>
            <w:r w:rsidRPr="00E03F01">
              <w:rPr>
                <w:rStyle w:val="Lienhypertexte"/>
                <w:noProof/>
                <w:lang w:bidi="nl-BE"/>
              </w:rPr>
              <w:t>Questions et remarques</w:t>
            </w:r>
            <w:r>
              <w:rPr>
                <w:noProof/>
                <w:webHidden/>
              </w:rPr>
              <w:tab/>
            </w:r>
            <w:r>
              <w:rPr>
                <w:noProof/>
                <w:webHidden/>
              </w:rPr>
              <w:fldChar w:fldCharType="begin"/>
            </w:r>
            <w:r>
              <w:rPr>
                <w:noProof/>
                <w:webHidden/>
              </w:rPr>
              <w:instrText xml:space="preserve"> PAGEREF _Toc215496504 \h </w:instrText>
            </w:r>
            <w:r>
              <w:rPr>
                <w:noProof/>
                <w:webHidden/>
              </w:rPr>
            </w:r>
            <w:r>
              <w:rPr>
                <w:noProof/>
                <w:webHidden/>
              </w:rPr>
              <w:fldChar w:fldCharType="separate"/>
            </w:r>
            <w:r>
              <w:rPr>
                <w:noProof/>
                <w:webHidden/>
              </w:rPr>
              <w:t>9</w:t>
            </w:r>
            <w:r>
              <w:rPr>
                <w:noProof/>
                <w:webHidden/>
              </w:rPr>
              <w:fldChar w:fldCharType="end"/>
            </w:r>
          </w:hyperlink>
        </w:p>
        <w:p w14:paraId="494BAD43" w14:textId="6512E6FF"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05" w:history="1">
            <w:r w:rsidRPr="00E03F01">
              <w:rPr>
                <w:rStyle w:val="Lienhypertexte"/>
                <w:noProof/>
                <w:lang w:bidi="nl-BE"/>
              </w:rPr>
              <w:t>II.10.</w:t>
            </w:r>
            <w:r>
              <w:rPr>
                <w:rFonts w:asciiTheme="minorHAnsi" w:eastAsiaTheme="minorEastAsia" w:hAnsiTheme="minorHAnsi" w:cstheme="minorBidi"/>
                <w:noProof/>
                <w:sz w:val="24"/>
                <w:szCs w:val="24"/>
                <w:lang w:eastAsia="fr-BE"/>
              </w:rPr>
              <w:tab/>
            </w:r>
            <w:r w:rsidRPr="00E03F01">
              <w:rPr>
                <w:rStyle w:val="Lienhypertexte"/>
                <w:noProof/>
                <w:lang w:bidi="nl-BE"/>
              </w:rPr>
              <w:t>Réglementation applicable</w:t>
            </w:r>
            <w:r>
              <w:rPr>
                <w:noProof/>
                <w:webHidden/>
              </w:rPr>
              <w:tab/>
            </w:r>
            <w:r>
              <w:rPr>
                <w:noProof/>
                <w:webHidden/>
              </w:rPr>
              <w:fldChar w:fldCharType="begin"/>
            </w:r>
            <w:r>
              <w:rPr>
                <w:noProof/>
                <w:webHidden/>
              </w:rPr>
              <w:instrText xml:space="preserve"> PAGEREF _Toc215496505 \h </w:instrText>
            </w:r>
            <w:r>
              <w:rPr>
                <w:noProof/>
                <w:webHidden/>
              </w:rPr>
            </w:r>
            <w:r>
              <w:rPr>
                <w:noProof/>
                <w:webHidden/>
              </w:rPr>
              <w:fldChar w:fldCharType="separate"/>
            </w:r>
            <w:r>
              <w:rPr>
                <w:noProof/>
                <w:webHidden/>
              </w:rPr>
              <w:t>9</w:t>
            </w:r>
            <w:r>
              <w:rPr>
                <w:noProof/>
                <w:webHidden/>
              </w:rPr>
              <w:fldChar w:fldCharType="end"/>
            </w:r>
          </w:hyperlink>
        </w:p>
        <w:p w14:paraId="7742C917" w14:textId="7D0944F6"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06" w:history="1">
            <w:r w:rsidRPr="00E03F01">
              <w:rPr>
                <w:rStyle w:val="Lienhypertexte"/>
                <w:noProof/>
                <w:lang w:bidi="nl-BE"/>
              </w:rPr>
              <w:t>II.11.</w:t>
            </w:r>
            <w:r>
              <w:rPr>
                <w:rFonts w:asciiTheme="minorHAnsi" w:eastAsiaTheme="minorEastAsia" w:hAnsiTheme="minorHAnsi" w:cstheme="minorBidi"/>
                <w:noProof/>
                <w:sz w:val="24"/>
                <w:szCs w:val="24"/>
                <w:lang w:eastAsia="fr-BE"/>
              </w:rPr>
              <w:tab/>
            </w:r>
            <w:r w:rsidRPr="00E03F01">
              <w:rPr>
                <w:rStyle w:val="Lienhypertexte"/>
                <w:noProof/>
                <w:lang w:bidi="nl-BE"/>
              </w:rPr>
              <w:t>Le calendrier prévu du projet</w:t>
            </w:r>
            <w:r>
              <w:rPr>
                <w:noProof/>
                <w:webHidden/>
              </w:rPr>
              <w:tab/>
            </w:r>
            <w:r>
              <w:rPr>
                <w:noProof/>
                <w:webHidden/>
              </w:rPr>
              <w:fldChar w:fldCharType="begin"/>
            </w:r>
            <w:r>
              <w:rPr>
                <w:noProof/>
                <w:webHidden/>
              </w:rPr>
              <w:instrText xml:space="preserve"> PAGEREF _Toc215496506 \h </w:instrText>
            </w:r>
            <w:r>
              <w:rPr>
                <w:noProof/>
                <w:webHidden/>
              </w:rPr>
            </w:r>
            <w:r>
              <w:rPr>
                <w:noProof/>
                <w:webHidden/>
              </w:rPr>
              <w:fldChar w:fldCharType="separate"/>
            </w:r>
            <w:r>
              <w:rPr>
                <w:noProof/>
                <w:webHidden/>
              </w:rPr>
              <w:t>10</w:t>
            </w:r>
            <w:r>
              <w:rPr>
                <w:noProof/>
                <w:webHidden/>
              </w:rPr>
              <w:fldChar w:fldCharType="end"/>
            </w:r>
          </w:hyperlink>
        </w:p>
        <w:p w14:paraId="58296AD2" w14:textId="1FDF1E83"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07" w:history="1">
            <w:r w:rsidRPr="00E03F01">
              <w:rPr>
                <w:rStyle w:val="Lienhypertexte"/>
                <w:noProof/>
                <w:lang w:bidi="nl-BE"/>
              </w:rPr>
              <w:t>II.12.</w:t>
            </w:r>
            <w:r>
              <w:rPr>
                <w:rFonts w:asciiTheme="minorHAnsi" w:eastAsiaTheme="minorEastAsia" w:hAnsiTheme="minorHAnsi" w:cstheme="minorBidi"/>
                <w:noProof/>
                <w:sz w:val="24"/>
                <w:szCs w:val="24"/>
                <w:lang w:eastAsia="fr-BE"/>
              </w:rPr>
              <w:tab/>
            </w:r>
            <w:r w:rsidRPr="00E03F01">
              <w:rPr>
                <w:rStyle w:val="Lienhypertexte"/>
                <w:noProof/>
                <w:lang w:bidi="nl-BE"/>
              </w:rPr>
              <w:t>Déclaration concernant les services de recherche et de développement ainsi que l'aide d'État</w:t>
            </w:r>
            <w:r>
              <w:rPr>
                <w:noProof/>
                <w:webHidden/>
              </w:rPr>
              <w:tab/>
            </w:r>
            <w:r>
              <w:rPr>
                <w:noProof/>
                <w:webHidden/>
              </w:rPr>
              <w:fldChar w:fldCharType="begin"/>
            </w:r>
            <w:r>
              <w:rPr>
                <w:noProof/>
                <w:webHidden/>
              </w:rPr>
              <w:instrText xml:space="preserve"> PAGEREF _Toc215496507 \h </w:instrText>
            </w:r>
            <w:r>
              <w:rPr>
                <w:noProof/>
                <w:webHidden/>
              </w:rPr>
            </w:r>
            <w:r>
              <w:rPr>
                <w:noProof/>
                <w:webHidden/>
              </w:rPr>
              <w:fldChar w:fldCharType="separate"/>
            </w:r>
            <w:r>
              <w:rPr>
                <w:noProof/>
                <w:webHidden/>
              </w:rPr>
              <w:t>11</w:t>
            </w:r>
            <w:r>
              <w:rPr>
                <w:noProof/>
                <w:webHidden/>
              </w:rPr>
              <w:fldChar w:fldCharType="end"/>
            </w:r>
          </w:hyperlink>
        </w:p>
        <w:p w14:paraId="47F3D0AE" w14:textId="6869B72D"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08" w:history="1">
            <w:r w:rsidRPr="00E03F01">
              <w:rPr>
                <w:rStyle w:val="Lienhypertexte"/>
                <w:noProof/>
                <w:lang w:bidi="nl-BE"/>
              </w:rPr>
              <w:t>II.13.</w:t>
            </w:r>
            <w:r>
              <w:rPr>
                <w:rFonts w:asciiTheme="minorHAnsi" w:eastAsiaTheme="minorEastAsia" w:hAnsiTheme="minorHAnsi" w:cstheme="minorBidi"/>
                <w:noProof/>
                <w:sz w:val="24"/>
                <w:szCs w:val="24"/>
                <w:lang w:eastAsia="fr-BE"/>
              </w:rPr>
              <w:tab/>
            </w:r>
            <w:r w:rsidRPr="00E03F01">
              <w:rPr>
                <w:rStyle w:val="Lienhypertexte"/>
                <w:noProof/>
                <w:lang w:bidi="nl-BE"/>
              </w:rPr>
              <w:t>Protection de la vie privée (RGPD)</w:t>
            </w:r>
            <w:r>
              <w:rPr>
                <w:noProof/>
                <w:webHidden/>
              </w:rPr>
              <w:tab/>
            </w:r>
            <w:r>
              <w:rPr>
                <w:noProof/>
                <w:webHidden/>
              </w:rPr>
              <w:fldChar w:fldCharType="begin"/>
            </w:r>
            <w:r>
              <w:rPr>
                <w:noProof/>
                <w:webHidden/>
              </w:rPr>
              <w:instrText xml:space="preserve"> PAGEREF _Toc215496508 \h </w:instrText>
            </w:r>
            <w:r>
              <w:rPr>
                <w:noProof/>
                <w:webHidden/>
              </w:rPr>
            </w:r>
            <w:r>
              <w:rPr>
                <w:noProof/>
                <w:webHidden/>
              </w:rPr>
              <w:fldChar w:fldCharType="separate"/>
            </w:r>
            <w:r>
              <w:rPr>
                <w:noProof/>
                <w:webHidden/>
              </w:rPr>
              <w:t>11</w:t>
            </w:r>
            <w:r>
              <w:rPr>
                <w:noProof/>
                <w:webHidden/>
              </w:rPr>
              <w:fldChar w:fldCharType="end"/>
            </w:r>
          </w:hyperlink>
        </w:p>
        <w:p w14:paraId="6F998D9B" w14:textId="6C36AF14"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09" w:history="1">
            <w:r w:rsidRPr="00E03F01">
              <w:rPr>
                <w:rStyle w:val="Lienhypertexte"/>
                <w:noProof/>
                <w:lang w:bidi="nl-BE"/>
              </w:rPr>
              <w:t>II.14.</w:t>
            </w:r>
            <w:r>
              <w:rPr>
                <w:rFonts w:asciiTheme="minorHAnsi" w:eastAsiaTheme="minorEastAsia" w:hAnsiTheme="minorHAnsi" w:cstheme="minorBidi"/>
                <w:noProof/>
                <w:sz w:val="24"/>
                <w:szCs w:val="24"/>
                <w:lang w:eastAsia="fr-BE"/>
              </w:rPr>
              <w:tab/>
            </w:r>
            <w:r w:rsidRPr="00E03F01">
              <w:rPr>
                <w:rStyle w:val="Lienhypertexte"/>
                <w:noProof/>
                <w:lang w:bidi="nl-BE"/>
              </w:rPr>
              <w:t>Non-discrimination</w:t>
            </w:r>
            <w:r>
              <w:rPr>
                <w:noProof/>
                <w:webHidden/>
              </w:rPr>
              <w:tab/>
            </w:r>
            <w:r>
              <w:rPr>
                <w:noProof/>
                <w:webHidden/>
              </w:rPr>
              <w:fldChar w:fldCharType="begin"/>
            </w:r>
            <w:r>
              <w:rPr>
                <w:noProof/>
                <w:webHidden/>
              </w:rPr>
              <w:instrText xml:space="preserve"> PAGEREF _Toc215496509 \h </w:instrText>
            </w:r>
            <w:r>
              <w:rPr>
                <w:noProof/>
                <w:webHidden/>
              </w:rPr>
            </w:r>
            <w:r>
              <w:rPr>
                <w:noProof/>
                <w:webHidden/>
              </w:rPr>
              <w:fldChar w:fldCharType="separate"/>
            </w:r>
            <w:r>
              <w:rPr>
                <w:noProof/>
                <w:webHidden/>
              </w:rPr>
              <w:t>11</w:t>
            </w:r>
            <w:r>
              <w:rPr>
                <w:noProof/>
                <w:webHidden/>
              </w:rPr>
              <w:fldChar w:fldCharType="end"/>
            </w:r>
          </w:hyperlink>
        </w:p>
        <w:p w14:paraId="70DA70D0" w14:textId="34419611"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0" w:history="1">
            <w:r w:rsidRPr="00E03F01">
              <w:rPr>
                <w:rStyle w:val="Lienhypertexte"/>
                <w:noProof/>
                <w:lang w:bidi="nl-BE"/>
              </w:rPr>
              <w:t>II.15.</w:t>
            </w:r>
            <w:r>
              <w:rPr>
                <w:rFonts w:asciiTheme="minorHAnsi" w:eastAsiaTheme="minorEastAsia" w:hAnsiTheme="minorHAnsi" w:cstheme="minorBidi"/>
                <w:noProof/>
                <w:sz w:val="24"/>
                <w:szCs w:val="24"/>
                <w:lang w:eastAsia="fr-BE"/>
              </w:rPr>
              <w:tab/>
            </w:r>
            <w:r w:rsidRPr="00E03F01">
              <w:rPr>
                <w:rStyle w:val="Lienhypertexte"/>
                <w:noProof/>
                <w:lang w:bidi="nl-BE"/>
              </w:rPr>
              <w:t>Indemnité de participation</w:t>
            </w:r>
            <w:r>
              <w:rPr>
                <w:noProof/>
                <w:webHidden/>
              </w:rPr>
              <w:tab/>
            </w:r>
            <w:r>
              <w:rPr>
                <w:noProof/>
                <w:webHidden/>
              </w:rPr>
              <w:fldChar w:fldCharType="begin"/>
            </w:r>
            <w:r>
              <w:rPr>
                <w:noProof/>
                <w:webHidden/>
              </w:rPr>
              <w:instrText xml:space="preserve"> PAGEREF _Toc215496510 \h </w:instrText>
            </w:r>
            <w:r>
              <w:rPr>
                <w:noProof/>
                <w:webHidden/>
              </w:rPr>
            </w:r>
            <w:r>
              <w:rPr>
                <w:noProof/>
                <w:webHidden/>
              </w:rPr>
              <w:fldChar w:fldCharType="separate"/>
            </w:r>
            <w:r>
              <w:rPr>
                <w:noProof/>
                <w:webHidden/>
              </w:rPr>
              <w:t>12</w:t>
            </w:r>
            <w:r>
              <w:rPr>
                <w:noProof/>
                <w:webHidden/>
              </w:rPr>
              <w:fldChar w:fldCharType="end"/>
            </w:r>
          </w:hyperlink>
        </w:p>
        <w:p w14:paraId="0726BEFF" w14:textId="14EF6BAC"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1" w:history="1">
            <w:r w:rsidRPr="00E03F01">
              <w:rPr>
                <w:rStyle w:val="Lienhypertexte"/>
                <w:noProof/>
                <w:lang w:bidi="nl-BE"/>
              </w:rPr>
              <w:t>II.16.</w:t>
            </w:r>
            <w:r>
              <w:rPr>
                <w:rFonts w:asciiTheme="minorHAnsi" w:eastAsiaTheme="minorEastAsia" w:hAnsiTheme="minorHAnsi" w:cstheme="minorBidi"/>
                <w:noProof/>
                <w:sz w:val="24"/>
                <w:szCs w:val="24"/>
                <w:lang w:eastAsia="fr-BE"/>
              </w:rPr>
              <w:tab/>
            </w:r>
            <w:r w:rsidRPr="00E03F01">
              <w:rPr>
                <w:rStyle w:val="Lienhypertexte"/>
                <w:noProof/>
                <w:lang w:bidi="nl-BE"/>
              </w:rPr>
              <w:t>Arrêt de la procédure</w:t>
            </w:r>
            <w:r>
              <w:rPr>
                <w:noProof/>
                <w:webHidden/>
              </w:rPr>
              <w:tab/>
            </w:r>
            <w:r>
              <w:rPr>
                <w:noProof/>
                <w:webHidden/>
              </w:rPr>
              <w:fldChar w:fldCharType="begin"/>
            </w:r>
            <w:r>
              <w:rPr>
                <w:noProof/>
                <w:webHidden/>
              </w:rPr>
              <w:instrText xml:space="preserve"> PAGEREF _Toc215496511 \h </w:instrText>
            </w:r>
            <w:r>
              <w:rPr>
                <w:noProof/>
                <w:webHidden/>
              </w:rPr>
            </w:r>
            <w:r>
              <w:rPr>
                <w:noProof/>
                <w:webHidden/>
              </w:rPr>
              <w:fldChar w:fldCharType="separate"/>
            </w:r>
            <w:r>
              <w:rPr>
                <w:noProof/>
                <w:webHidden/>
              </w:rPr>
              <w:t>12</w:t>
            </w:r>
            <w:r>
              <w:rPr>
                <w:noProof/>
                <w:webHidden/>
              </w:rPr>
              <w:fldChar w:fldCharType="end"/>
            </w:r>
          </w:hyperlink>
        </w:p>
        <w:p w14:paraId="7479F19C" w14:textId="37746C03" w:rsidR="004C42E8" w:rsidRDefault="004C42E8">
          <w:pPr>
            <w:pStyle w:val="TM1"/>
            <w:rPr>
              <w:rFonts w:asciiTheme="minorHAnsi" w:eastAsiaTheme="minorEastAsia" w:hAnsiTheme="minorHAnsi" w:cstheme="minorBidi"/>
              <w:noProof/>
              <w:sz w:val="24"/>
              <w:szCs w:val="24"/>
              <w:lang w:eastAsia="fr-BE"/>
            </w:rPr>
          </w:pPr>
          <w:hyperlink w:anchor="_Toc215496512" w:history="1">
            <w:r w:rsidRPr="00E03F01">
              <w:rPr>
                <w:rStyle w:val="Lienhypertexte"/>
                <w:noProof/>
                <w:lang w:bidi="nl-BE"/>
              </w:rPr>
              <w:t>III.</w:t>
            </w:r>
            <w:r>
              <w:rPr>
                <w:rFonts w:asciiTheme="minorHAnsi" w:eastAsiaTheme="minorEastAsia" w:hAnsiTheme="minorHAnsi" w:cstheme="minorBidi"/>
                <w:noProof/>
                <w:sz w:val="24"/>
                <w:szCs w:val="24"/>
                <w:lang w:eastAsia="fr-BE"/>
              </w:rPr>
              <w:tab/>
            </w:r>
            <w:r w:rsidRPr="00E03F01">
              <w:rPr>
                <w:rStyle w:val="Lienhypertexte"/>
                <w:noProof/>
                <w:lang w:bidi="nl-BE"/>
              </w:rPr>
              <w:t>Dispositions administratives</w:t>
            </w:r>
            <w:r>
              <w:rPr>
                <w:noProof/>
                <w:webHidden/>
              </w:rPr>
              <w:tab/>
            </w:r>
            <w:r>
              <w:rPr>
                <w:noProof/>
                <w:webHidden/>
              </w:rPr>
              <w:fldChar w:fldCharType="begin"/>
            </w:r>
            <w:r>
              <w:rPr>
                <w:noProof/>
                <w:webHidden/>
              </w:rPr>
              <w:instrText xml:space="preserve"> PAGEREF _Toc215496512 \h </w:instrText>
            </w:r>
            <w:r>
              <w:rPr>
                <w:noProof/>
                <w:webHidden/>
              </w:rPr>
            </w:r>
            <w:r>
              <w:rPr>
                <w:noProof/>
                <w:webHidden/>
              </w:rPr>
              <w:fldChar w:fldCharType="separate"/>
            </w:r>
            <w:r>
              <w:rPr>
                <w:noProof/>
                <w:webHidden/>
              </w:rPr>
              <w:t>13</w:t>
            </w:r>
            <w:r>
              <w:rPr>
                <w:noProof/>
                <w:webHidden/>
              </w:rPr>
              <w:fldChar w:fldCharType="end"/>
            </w:r>
          </w:hyperlink>
        </w:p>
        <w:p w14:paraId="0536D7A0" w14:textId="77C8A2C8"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3" w:history="1">
            <w:r w:rsidRPr="00E03F01">
              <w:rPr>
                <w:rStyle w:val="Lienhypertexte"/>
                <w:noProof/>
                <w:lang w:bidi="nl-BE"/>
              </w:rPr>
              <w:t>III.1.</w:t>
            </w:r>
            <w:r>
              <w:rPr>
                <w:rFonts w:asciiTheme="minorHAnsi" w:eastAsiaTheme="minorEastAsia" w:hAnsiTheme="minorHAnsi" w:cstheme="minorBidi"/>
                <w:noProof/>
                <w:sz w:val="24"/>
                <w:szCs w:val="24"/>
                <w:lang w:eastAsia="fr-BE"/>
              </w:rPr>
              <w:tab/>
            </w:r>
            <w:r w:rsidRPr="00E03F01">
              <w:rPr>
                <w:rStyle w:val="Lienhypertexte"/>
                <w:noProof/>
                <w:lang w:bidi="nl-BE"/>
              </w:rPr>
              <w:t>Droit d’accès</w:t>
            </w:r>
            <w:r>
              <w:rPr>
                <w:noProof/>
                <w:webHidden/>
              </w:rPr>
              <w:tab/>
            </w:r>
            <w:r>
              <w:rPr>
                <w:noProof/>
                <w:webHidden/>
              </w:rPr>
              <w:fldChar w:fldCharType="begin"/>
            </w:r>
            <w:r>
              <w:rPr>
                <w:noProof/>
                <w:webHidden/>
              </w:rPr>
              <w:instrText xml:space="preserve"> PAGEREF _Toc215496513 \h </w:instrText>
            </w:r>
            <w:r>
              <w:rPr>
                <w:noProof/>
                <w:webHidden/>
              </w:rPr>
            </w:r>
            <w:r>
              <w:rPr>
                <w:noProof/>
                <w:webHidden/>
              </w:rPr>
              <w:fldChar w:fldCharType="separate"/>
            </w:r>
            <w:r>
              <w:rPr>
                <w:noProof/>
                <w:webHidden/>
              </w:rPr>
              <w:t>13</w:t>
            </w:r>
            <w:r>
              <w:rPr>
                <w:noProof/>
                <w:webHidden/>
              </w:rPr>
              <w:fldChar w:fldCharType="end"/>
            </w:r>
          </w:hyperlink>
        </w:p>
        <w:p w14:paraId="23FAC29C" w14:textId="618D9831"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4" w:history="1">
            <w:r w:rsidRPr="00E03F01">
              <w:rPr>
                <w:rStyle w:val="Lienhypertexte"/>
                <w:noProof/>
                <w:lang w:bidi="nl-BE"/>
              </w:rPr>
              <w:t>III.2.</w:t>
            </w:r>
            <w:r>
              <w:rPr>
                <w:rFonts w:asciiTheme="minorHAnsi" w:eastAsiaTheme="minorEastAsia" w:hAnsiTheme="minorHAnsi" w:cstheme="minorBidi"/>
                <w:noProof/>
                <w:sz w:val="24"/>
                <w:szCs w:val="24"/>
                <w:lang w:eastAsia="fr-BE"/>
              </w:rPr>
              <w:tab/>
            </w:r>
            <w:r w:rsidRPr="00E03F01">
              <w:rPr>
                <w:rStyle w:val="Lienhypertexte"/>
                <w:noProof/>
                <w:lang w:bidi="nl-BE"/>
              </w:rPr>
              <w:t>Critères de sélection qualitative</w:t>
            </w:r>
            <w:r>
              <w:rPr>
                <w:noProof/>
                <w:webHidden/>
              </w:rPr>
              <w:tab/>
            </w:r>
            <w:r>
              <w:rPr>
                <w:noProof/>
                <w:webHidden/>
              </w:rPr>
              <w:fldChar w:fldCharType="begin"/>
            </w:r>
            <w:r>
              <w:rPr>
                <w:noProof/>
                <w:webHidden/>
              </w:rPr>
              <w:instrText xml:space="preserve"> PAGEREF _Toc215496514 \h </w:instrText>
            </w:r>
            <w:r>
              <w:rPr>
                <w:noProof/>
                <w:webHidden/>
              </w:rPr>
            </w:r>
            <w:r>
              <w:rPr>
                <w:noProof/>
                <w:webHidden/>
              </w:rPr>
              <w:fldChar w:fldCharType="separate"/>
            </w:r>
            <w:r>
              <w:rPr>
                <w:noProof/>
                <w:webHidden/>
              </w:rPr>
              <w:t>14</w:t>
            </w:r>
            <w:r>
              <w:rPr>
                <w:noProof/>
                <w:webHidden/>
              </w:rPr>
              <w:fldChar w:fldCharType="end"/>
            </w:r>
          </w:hyperlink>
        </w:p>
        <w:p w14:paraId="660897F6" w14:textId="7C619083"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5" w:history="1">
            <w:r w:rsidRPr="00E03F01">
              <w:rPr>
                <w:rStyle w:val="Lienhypertexte"/>
                <w:noProof/>
                <w:lang w:bidi="nl-BE"/>
              </w:rPr>
              <w:t>III.3.</w:t>
            </w:r>
            <w:r>
              <w:rPr>
                <w:rFonts w:asciiTheme="minorHAnsi" w:eastAsiaTheme="minorEastAsia" w:hAnsiTheme="minorHAnsi" w:cstheme="minorBidi"/>
                <w:noProof/>
                <w:sz w:val="24"/>
                <w:szCs w:val="24"/>
                <w:lang w:eastAsia="fr-BE"/>
              </w:rPr>
              <w:tab/>
            </w:r>
            <w:r w:rsidRPr="00E03F01">
              <w:rPr>
                <w:rStyle w:val="Lienhypertexte"/>
                <w:noProof/>
                <w:lang w:bidi="nl-BE"/>
              </w:rPr>
              <w:t>Recours aux capacités d'entités tierces</w:t>
            </w:r>
            <w:r>
              <w:rPr>
                <w:noProof/>
                <w:webHidden/>
              </w:rPr>
              <w:tab/>
            </w:r>
            <w:r>
              <w:rPr>
                <w:noProof/>
                <w:webHidden/>
              </w:rPr>
              <w:fldChar w:fldCharType="begin"/>
            </w:r>
            <w:r>
              <w:rPr>
                <w:noProof/>
                <w:webHidden/>
              </w:rPr>
              <w:instrText xml:space="preserve"> PAGEREF _Toc215496515 \h </w:instrText>
            </w:r>
            <w:r>
              <w:rPr>
                <w:noProof/>
                <w:webHidden/>
              </w:rPr>
            </w:r>
            <w:r>
              <w:rPr>
                <w:noProof/>
                <w:webHidden/>
              </w:rPr>
              <w:fldChar w:fldCharType="separate"/>
            </w:r>
            <w:r>
              <w:rPr>
                <w:noProof/>
                <w:webHidden/>
              </w:rPr>
              <w:t>15</w:t>
            </w:r>
            <w:r>
              <w:rPr>
                <w:noProof/>
                <w:webHidden/>
              </w:rPr>
              <w:fldChar w:fldCharType="end"/>
            </w:r>
          </w:hyperlink>
        </w:p>
        <w:p w14:paraId="72BAA888" w14:textId="6B99C427"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6" w:history="1">
            <w:r w:rsidRPr="00E03F01">
              <w:rPr>
                <w:rStyle w:val="Lienhypertexte"/>
                <w:noProof/>
                <w:lang w:bidi="nl-BE"/>
              </w:rPr>
              <w:t>III.4.</w:t>
            </w:r>
            <w:r>
              <w:rPr>
                <w:rFonts w:asciiTheme="minorHAnsi" w:eastAsiaTheme="minorEastAsia" w:hAnsiTheme="minorHAnsi" w:cstheme="minorBidi"/>
                <w:noProof/>
                <w:sz w:val="24"/>
                <w:szCs w:val="24"/>
                <w:lang w:eastAsia="fr-BE"/>
              </w:rPr>
              <w:tab/>
            </w:r>
            <w:r w:rsidRPr="00E03F01">
              <w:rPr>
                <w:rStyle w:val="Lienhypertexte"/>
                <w:noProof/>
                <w:lang w:bidi="nl-BE"/>
              </w:rPr>
              <w:t>Utilisation du Document unique de marché européen (DUME)</w:t>
            </w:r>
            <w:r>
              <w:rPr>
                <w:noProof/>
                <w:webHidden/>
              </w:rPr>
              <w:tab/>
            </w:r>
            <w:r>
              <w:rPr>
                <w:noProof/>
                <w:webHidden/>
              </w:rPr>
              <w:fldChar w:fldCharType="begin"/>
            </w:r>
            <w:r>
              <w:rPr>
                <w:noProof/>
                <w:webHidden/>
              </w:rPr>
              <w:instrText xml:space="preserve"> PAGEREF _Toc215496516 \h </w:instrText>
            </w:r>
            <w:r>
              <w:rPr>
                <w:noProof/>
                <w:webHidden/>
              </w:rPr>
            </w:r>
            <w:r>
              <w:rPr>
                <w:noProof/>
                <w:webHidden/>
              </w:rPr>
              <w:fldChar w:fldCharType="separate"/>
            </w:r>
            <w:r>
              <w:rPr>
                <w:noProof/>
                <w:webHidden/>
              </w:rPr>
              <w:t>16</w:t>
            </w:r>
            <w:r>
              <w:rPr>
                <w:noProof/>
                <w:webHidden/>
              </w:rPr>
              <w:fldChar w:fldCharType="end"/>
            </w:r>
          </w:hyperlink>
        </w:p>
        <w:p w14:paraId="7DE06662" w14:textId="76CC345C"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7" w:history="1">
            <w:r w:rsidRPr="00E03F01">
              <w:rPr>
                <w:rStyle w:val="Lienhypertexte"/>
                <w:noProof/>
                <w:lang w:bidi="nl-BE"/>
              </w:rPr>
              <w:t>III.5.</w:t>
            </w:r>
            <w:r>
              <w:rPr>
                <w:rFonts w:asciiTheme="minorHAnsi" w:eastAsiaTheme="minorEastAsia" w:hAnsiTheme="minorHAnsi" w:cstheme="minorBidi"/>
                <w:noProof/>
                <w:sz w:val="24"/>
                <w:szCs w:val="24"/>
                <w:lang w:eastAsia="fr-BE"/>
              </w:rPr>
              <w:tab/>
            </w:r>
            <w:r w:rsidRPr="00E03F01">
              <w:rPr>
                <w:rStyle w:val="Lienhypertexte"/>
                <w:noProof/>
                <w:lang w:bidi="nl-BE"/>
              </w:rPr>
              <w:t>Forme et contenu de la demande de participation</w:t>
            </w:r>
            <w:r>
              <w:rPr>
                <w:noProof/>
                <w:webHidden/>
              </w:rPr>
              <w:tab/>
            </w:r>
            <w:r>
              <w:rPr>
                <w:noProof/>
                <w:webHidden/>
              </w:rPr>
              <w:fldChar w:fldCharType="begin"/>
            </w:r>
            <w:r>
              <w:rPr>
                <w:noProof/>
                <w:webHidden/>
              </w:rPr>
              <w:instrText xml:space="preserve"> PAGEREF _Toc215496517 \h </w:instrText>
            </w:r>
            <w:r>
              <w:rPr>
                <w:noProof/>
                <w:webHidden/>
              </w:rPr>
            </w:r>
            <w:r>
              <w:rPr>
                <w:noProof/>
                <w:webHidden/>
              </w:rPr>
              <w:fldChar w:fldCharType="separate"/>
            </w:r>
            <w:r>
              <w:rPr>
                <w:noProof/>
                <w:webHidden/>
              </w:rPr>
              <w:t>18</w:t>
            </w:r>
            <w:r>
              <w:rPr>
                <w:noProof/>
                <w:webHidden/>
              </w:rPr>
              <w:fldChar w:fldCharType="end"/>
            </w:r>
          </w:hyperlink>
        </w:p>
        <w:p w14:paraId="24C4BCE8" w14:textId="43F2B37D"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8" w:history="1">
            <w:r w:rsidRPr="00E03F01">
              <w:rPr>
                <w:rStyle w:val="Lienhypertexte"/>
                <w:noProof/>
                <w:lang w:bidi="nl-BE"/>
              </w:rPr>
              <w:t>III.6.</w:t>
            </w:r>
            <w:r>
              <w:rPr>
                <w:rFonts w:asciiTheme="minorHAnsi" w:eastAsiaTheme="minorEastAsia" w:hAnsiTheme="minorHAnsi" w:cstheme="minorBidi"/>
                <w:noProof/>
                <w:sz w:val="24"/>
                <w:szCs w:val="24"/>
                <w:lang w:eastAsia="fr-BE"/>
              </w:rPr>
              <w:tab/>
            </w:r>
            <w:r w:rsidRPr="00E03F01">
              <w:rPr>
                <w:rStyle w:val="Lienhypertexte"/>
                <w:noProof/>
                <w:lang w:bidi="nl-BE"/>
              </w:rPr>
              <w:t>Dépôt des demandes de participation</w:t>
            </w:r>
            <w:r>
              <w:rPr>
                <w:noProof/>
                <w:webHidden/>
              </w:rPr>
              <w:tab/>
            </w:r>
            <w:r>
              <w:rPr>
                <w:noProof/>
                <w:webHidden/>
              </w:rPr>
              <w:fldChar w:fldCharType="begin"/>
            </w:r>
            <w:r>
              <w:rPr>
                <w:noProof/>
                <w:webHidden/>
              </w:rPr>
              <w:instrText xml:space="preserve"> PAGEREF _Toc215496518 \h </w:instrText>
            </w:r>
            <w:r>
              <w:rPr>
                <w:noProof/>
                <w:webHidden/>
              </w:rPr>
            </w:r>
            <w:r>
              <w:rPr>
                <w:noProof/>
                <w:webHidden/>
              </w:rPr>
              <w:fldChar w:fldCharType="separate"/>
            </w:r>
            <w:r>
              <w:rPr>
                <w:noProof/>
                <w:webHidden/>
              </w:rPr>
              <w:t>18</w:t>
            </w:r>
            <w:r>
              <w:rPr>
                <w:noProof/>
                <w:webHidden/>
              </w:rPr>
              <w:fldChar w:fldCharType="end"/>
            </w:r>
          </w:hyperlink>
        </w:p>
        <w:p w14:paraId="2A8FDB23" w14:textId="3985BEE1"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19" w:history="1">
            <w:r w:rsidRPr="00E03F01">
              <w:rPr>
                <w:rStyle w:val="Lienhypertexte"/>
                <w:noProof/>
                <w:lang w:bidi="nl-BE"/>
              </w:rPr>
              <w:t>III.7.</w:t>
            </w:r>
            <w:r>
              <w:rPr>
                <w:rFonts w:asciiTheme="minorHAnsi" w:eastAsiaTheme="minorEastAsia" w:hAnsiTheme="minorHAnsi" w:cstheme="minorBidi"/>
                <w:noProof/>
                <w:sz w:val="24"/>
                <w:szCs w:val="24"/>
                <w:lang w:eastAsia="fr-BE"/>
              </w:rPr>
              <w:tab/>
            </w:r>
            <w:r w:rsidRPr="00E03F01">
              <w:rPr>
                <w:rStyle w:val="Lienhypertexte"/>
                <w:noProof/>
                <w:lang w:bidi="nl-BE"/>
              </w:rPr>
              <w:t>Ouverture des demandes de participation</w:t>
            </w:r>
            <w:r>
              <w:rPr>
                <w:noProof/>
                <w:webHidden/>
              </w:rPr>
              <w:tab/>
            </w:r>
            <w:r>
              <w:rPr>
                <w:noProof/>
                <w:webHidden/>
              </w:rPr>
              <w:fldChar w:fldCharType="begin"/>
            </w:r>
            <w:r>
              <w:rPr>
                <w:noProof/>
                <w:webHidden/>
              </w:rPr>
              <w:instrText xml:space="preserve"> PAGEREF _Toc215496519 \h </w:instrText>
            </w:r>
            <w:r>
              <w:rPr>
                <w:noProof/>
                <w:webHidden/>
              </w:rPr>
            </w:r>
            <w:r>
              <w:rPr>
                <w:noProof/>
                <w:webHidden/>
              </w:rPr>
              <w:fldChar w:fldCharType="separate"/>
            </w:r>
            <w:r>
              <w:rPr>
                <w:noProof/>
                <w:webHidden/>
              </w:rPr>
              <w:t>19</w:t>
            </w:r>
            <w:r>
              <w:rPr>
                <w:noProof/>
                <w:webHidden/>
              </w:rPr>
              <w:fldChar w:fldCharType="end"/>
            </w:r>
          </w:hyperlink>
        </w:p>
        <w:p w14:paraId="6BD692CC" w14:textId="0F5A293E"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20" w:history="1">
            <w:r w:rsidRPr="00E03F01">
              <w:rPr>
                <w:rStyle w:val="Lienhypertexte"/>
                <w:noProof/>
                <w:lang w:bidi="nl-BE"/>
              </w:rPr>
              <w:t>III.8.</w:t>
            </w:r>
            <w:r>
              <w:rPr>
                <w:rFonts w:asciiTheme="minorHAnsi" w:eastAsiaTheme="minorEastAsia" w:hAnsiTheme="minorHAnsi" w:cstheme="minorBidi"/>
                <w:noProof/>
                <w:sz w:val="24"/>
                <w:szCs w:val="24"/>
                <w:lang w:eastAsia="fr-BE"/>
              </w:rPr>
              <w:tab/>
            </w:r>
            <w:r w:rsidRPr="00E03F01">
              <w:rPr>
                <w:rStyle w:val="Lienhypertexte"/>
                <w:noProof/>
                <w:lang w:bidi="nl-BE"/>
              </w:rPr>
              <w:t>Présélection</w:t>
            </w:r>
            <w:r>
              <w:rPr>
                <w:noProof/>
                <w:webHidden/>
              </w:rPr>
              <w:tab/>
            </w:r>
            <w:r>
              <w:rPr>
                <w:noProof/>
                <w:webHidden/>
              </w:rPr>
              <w:fldChar w:fldCharType="begin"/>
            </w:r>
            <w:r>
              <w:rPr>
                <w:noProof/>
                <w:webHidden/>
              </w:rPr>
              <w:instrText xml:space="preserve"> PAGEREF _Toc215496520 \h </w:instrText>
            </w:r>
            <w:r>
              <w:rPr>
                <w:noProof/>
                <w:webHidden/>
              </w:rPr>
            </w:r>
            <w:r>
              <w:rPr>
                <w:noProof/>
                <w:webHidden/>
              </w:rPr>
              <w:fldChar w:fldCharType="separate"/>
            </w:r>
            <w:r>
              <w:rPr>
                <w:noProof/>
                <w:webHidden/>
              </w:rPr>
              <w:t>19</w:t>
            </w:r>
            <w:r>
              <w:rPr>
                <w:noProof/>
                <w:webHidden/>
              </w:rPr>
              <w:fldChar w:fldCharType="end"/>
            </w:r>
          </w:hyperlink>
        </w:p>
        <w:p w14:paraId="21CA8815" w14:textId="69157C75"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21" w:history="1">
            <w:r w:rsidRPr="00E03F01">
              <w:rPr>
                <w:rStyle w:val="Lienhypertexte"/>
                <w:noProof/>
                <w:lang w:bidi="nl-BE"/>
              </w:rPr>
              <w:t>III.9.</w:t>
            </w:r>
            <w:r>
              <w:rPr>
                <w:rFonts w:asciiTheme="minorHAnsi" w:eastAsiaTheme="minorEastAsia" w:hAnsiTheme="minorHAnsi" w:cstheme="minorBidi"/>
                <w:noProof/>
                <w:sz w:val="24"/>
                <w:szCs w:val="24"/>
                <w:lang w:eastAsia="fr-BE"/>
              </w:rPr>
              <w:tab/>
            </w:r>
            <w:r w:rsidRPr="00E03F01">
              <w:rPr>
                <w:rStyle w:val="Lienhypertexte"/>
                <w:noProof/>
                <w:lang w:bidi="nl-BE"/>
              </w:rPr>
              <w:t>Déclaration faisant suite aux sanctions contre la Russie</w:t>
            </w:r>
            <w:r>
              <w:rPr>
                <w:noProof/>
                <w:webHidden/>
              </w:rPr>
              <w:tab/>
            </w:r>
            <w:r>
              <w:rPr>
                <w:noProof/>
                <w:webHidden/>
              </w:rPr>
              <w:fldChar w:fldCharType="begin"/>
            </w:r>
            <w:r>
              <w:rPr>
                <w:noProof/>
                <w:webHidden/>
              </w:rPr>
              <w:instrText xml:space="preserve"> PAGEREF _Toc215496521 \h </w:instrText>
            </w:r>
            <w:r>
              <w:rPr>
                <w:noProof/>
                <w:webHidden/>
              </w:rPr>
            </w:r>
            <w:r>
              <w:rPr>
                <w:noProof/>
                <w:webHidden/>
              </w:rPr>
              <w:fldChar w:fldCharType="separate"/>
            </w:r>
            <w:r>
              <w:rPr>
                <w:noProof/>
                <w:webHidden/>
              </w:rPr>
              <w:t>20</w:t>
            </w:r>
            <w:r>
              <w:rPr>
                <w:noProof/>
                <w:webHidden/>
              </w:rPr>
              <w:fldChar w:fldCharType="end"/>
            </w:r>
          </w:hyperlink>
        </w:p>
        <w:p w14:paraId="71D35DB9" w14:textId="5C89BB93" w:rsidR="004C42E8" w:rsidRDefault="004C42E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6522" w:history="1">
            <w:r w:rsidRPr="00E03F01">
              <w:rPr>
                <w:rStyle w:val="Lienhypertexte"/>
                <w:rFonts w:eastAsia="Open Sans Light"/>
                <w:noProof/>
                <w:lang w:bidi="nl-BE"/>
              </w:rPr>
              <w:t>III.10.</w:t>
            </w:r>
            <w:r>
              <w:rPr>
                <w:rFonts w:asciiTheme="minorHAnsi" w:eastAsiaTheme="minorEastAsia" w:hAnsiTheme="minorHAnsi" w:cstheme="minorBidi"/>
                <w:noProof/>
                <w:sz w:val="24"/>
                <w:szCs w:val="24"/>
                <w:lang w:eastAsia="fr-BE"/>
              </w:rPr>
              <w:tab/>
            </w:r>
            <w:r w:rsidRPr="00E03F01">
              <w:rPr>
                <w:rStyle w:val="Lienhypertexte"/>
                <w:noProof/>
                <w:lang w:bidi="nl-BE"/>
              </w:rPr>
              <w:t>Déclaration de subsides étrangers</w:t>
            </w:r>
            <w:r>
              <w:rPr>
                <w:noProof/>
                <w:webHidden/>
              </w:rPr>
              <w:tab/>
            </w:r>
            <w:r>
              <w:rPr>
                <w:noProof/>
                <w:webHidden/>
              </w:rPr>
              <w:fldChar w:fldCharType="begin"/>
            </w:r>
            <w:r>
              <w:rPr>
                <w:noProof/>
                <w:webHidden/>
              </w:rPr>
              <w:instrText xml:space="preserve"> PAGEREF _Toc215496522 \h </w:instrText>
            </w:r>
            <w:r>
              <w:rPr>
                <w:noProof/>
                <w:webHidden/>
              </w:rPr>
            </w:r>
            <w:r>
              <w:rPr>
                <w:noProof/>
                <w:webHidden/>
              </w:rPr>
              <w:fldChar w:fldCharType="separate"/>
            </w:r>
            <w:r>
              <w:rPr>
                <w:noProof/>
                <w:webHidden/>
              </w:rPr>
              <w:t>20</w:t>
            </w:r>
            <w:r>
              <w:rPr>
                <w:noProof/>
                <w:webHidden/>
              </w:rPr>
              <w:fldChar w:fldCharType="end"/>
            </w:r>
          </w:hyperlink>
        </w:p>
        <w:p w14:paraId="54BF8914" w14:textId="0442FF32" w:rsidR="004C42E8" w:rsidRDefault="004C42E8">
          <w:pPr>
            <w:pStyle w:val="TM1"/>
            <w:rPr>
              <w:rFonts w:asciiTheme="minorHAnsi" w:eastAsiaTheme="minorEastAsia" w:hAnsiTheme="minorHAnsi" w:cstheme="minorBidi"/>
              <w:noProof/>
              <w:sz w:val="24"/>
              <w:szCs w:val="24"/>
              <w:lang w:eastAsia="fr-BE"/>
            </w:rPr>
          </w:pPr>
          <w:hyperlink w:anchor="_Toc215496523" w:history="1">
            <w:r w:rsidRPr="00E03F01">
              <w:rPr>
                <w:rStyle w:val="Lienhypertexte"/>
                <w:noProof/>
                <w:lang w:bidi="nl-BE"/>
              </w:rPr>
              <w:t>Annexe 1. - Formulaire de participation</w:t>
            </w:r>
            <w:r>
              <w:rPr>
                <w:noProof/>
                <w:webHidden/>
              </w:rPr>
              <w:tab/>
            </w:r>
            <w:r>
              <w:rPr>
                <w:noProof/>
                <w:webHidden/>
              </w:rPr>
              <w:fldChar w:fldCharType="begin"/>
            </w:r>
            <w:r>
              <w:rPr>
                <w:noProof/>
                <w:webHidden/>
              </w:rPr>
              <w:instrText xml:space="preserve"> PAGEREF _Toc215496523 \h </w:instrText>
            </w:r>
            <w:r>
              <w:rPr>
                <w:noProof/>
                <w:webHidden/>
              </w:rPr>
            </w:r>
            <w:r>
              <w:rPr>
                <w:noProof/>
                <w:webHidden/>
              </w:rPr>
              <w:fldChar w:fldCharType="separate"/>
            </w:r>
            <w:r>
              <w:rPr>
                <w:noProof/>
                <w:webHidden/>
              </w:rPr>
              <w:t>21</w:t>
            </w:r>
            <w:r>
              <w:rPr>
                <w:noProof/>
                <w:webHidden/>
              </w:rPr>
              <w:fldChar w:fldCharType="end"/>
            </w:r>
          </w:hyperlink>
        </w:p>
        <w:p w14:paraId="52FA9C4E" w14:textId="7E59C35F" w:rsidR="004C42E8" w:rsidRDefault="004C42E8">
          <w:pPr>
            <w:pStyle w:val="TM1"/>
            <w:rPr>
              <w:rFonts w:asciiTheme="minorHAnsi" w:eastAsiaTheme="minorEastAsia" w:hAnsiTheme="minorHAnsi" w:cstheme="minorBidi"/>
              <w:noProof/>
              <w:sz w:val="24"/>
              <w:szCs w:val="24"/>
              <w:lang w:eastAsia="fr-BE"/>
            </w:rPr>
          </w:pPr>
          <w:hyperlink w:anchor="_Toc215496524" w:history="1">
            <w:r w:rsidRPr="00E03F01">
              <w:rPr>
                <w:rStyle w:val="Lienhypertexte"/>
                <w:noProof/>
                <w:lang w:bidi="nl-BE"/>
              </w:rPr>
              <w:t>Annexe 2. - Engagement de capacité d'entités tierces</w:t>
            </w:r>
            <w:r>
              <w:rPr>
                <w:noProof/>
                <w:webHidden/>
              </w:rPr>
              <w:tab/>
            </w:r>
            <w:r>
              <w:rPr>
                <w:noProof/>
                <w:webHidden/>
              </w:rPr>
              <w:fldChar w:fldCharType="begin"/>
            </w:r>
            <w:r>
              <w:rPr>
                <w:noProof/>
                <w:webHidden/>
              </w:rPr>
              <w:instrText xml:space="preserve"> PAGEREF _Toc215496524 \h </w:instrText>
            </w:r>
            <w:r>
              <w:rPr>
                <w:noProof/>
                <w:webHidden/>
              </w:rPr>
            </w:r>
            <w:r>
              <w:rPr>
                <w:noProof/>
                <w:webHidden/>
              </w:rPr>
              <w:fldChar w:fldCharType="separate"/>
            </w:r>
            <w:r>
              <w:rPr>
                <w:noProof/>
                <w:webHidden/>
              </w:rPr>
              <w:t>24</w:t>
            </w:r>
            <w:r>
              <w:rPr>
                <w:noProof/>
                <w:webHidden/>
              </w:rPr>
              <w:fldChar w:fldCharType="end"/>
            </w:r>
          </w:hyperlink>
        </w:p>
        <w:p w14:paraId="734B4695" w14:textId="739A39EB" w:rsidR="004C42E8" w:rsidRDefault="004C42E8">
          <w:pPr>
            <w:pStyle w:val="TM1"/>
            <w:rPr>
              <w:rFonts w:asciiTheme="minorHAnsi" w:eastAsiaTheme="minorEastAsia" w:hAnsiTheme="minorHAnsi" w:cstheme="minorBidi"/>
              <w:noProof/>
              <w:sz w:val="24"/>
              <w:szCs w:val="24"/>
              <w:lang w:eastAsia="fr-BE"/>
            </w:rPr>
          </w:pPr>
          <w:hyperlink w:anchor="_Toc215496525" w:history="1">
            <w:r w:rsidRPr="00E03F01">
              <w:rPr>
                <w:rStyle w:val="Lienhypertexte"/>
                <w:noProof/>
                <w:lang w:bidi="nl-BE"/>
              </w:rPr>
              <w:t>Annexe 3. - Modèle de document références</w:t>
            </w:r>
            <w:r>
              <w:rPr>
                <w:noProof/>
                <w:webHidden/>
              </w:rPr>
              <w:tab/>
            </w:r>
            <w:r>
              <w:rPr>
                <w:noProof/>
                <w:webHidden/>
              </w:rPr>
              <w:fldChar w:fldCharType="begin"/>
            </w:r>
            <w:r>
              <w:rPr>
                <w:noProof/>
                <w:webHidden/>
              </w:rPr>
              <w:instrText xml:space="preserve"> PAGEREF _Toc215496525 \h </w:instrText>
            </w:r>
            <w:r>
              <w:rPr>
                <w:noProof/>
                <w:webHidden/>
              </w:rPr>
            </w:r>
            <w:r>
              <w:rPr>
                <w:noProof/>
                <w:webHidden/>
              </w:rPr>
              <w:fldChar w:fldCharType="separate"/>
            </w:r>
            <w:r>
              <w:rPr>
                <w:noProof/>
                <w:webHidden/>
              </w:rPr>
              <w:t>25</w:t>
            </w:r>
            <w:r>
              <w:rPr>
                <w:noProof/>
                <w:webHidden/>
              </w:rPr>
              <w:fldChar w:fldCharType="end"/>
            </w:r>
          </w:hyperlink>
        </w:p>
        <w:p w14:paraId="29DFB1B3" w14:textId="474ADFC6" w:rsidR="004C42E8" w:rsidRDefault="004C42E8">
          <w:pPr>
            <w:pStyle w:val="TM1"/>
            <w:rPr>
              <w:rFonts w:asciiTheme="minorHAnsi" w:eastAsiaTheme="minorEastAsia" w:hAnsiTheme="minorHAnsi" w:cstheme="minorBidi"/>
              <w:noProof/>
              <w:sz w:val="24"/>
              <w:szCs w:val="24"/>
              <w:lang w:eastAsia="fr-BE"/>
            </w:rPr>
          </w:pPr>
          <w:hyperlink w:anchor="_Toc215496526" w:history="1">
            <w:r w:rsidRPr="00E03F01">
              <w:rPr>
                <w:rStyle w:val="Lienhypertexte"/>
                <w:noProof/>
                <w:lang w:bidi="nl-BE"/>
              </w:rPr>
              <w:t>Annexe 4. - Informations complémentaires concernant l'exécution du marché</w:t>
            </w:r>
            <w:r>
              <w:rPr>
                <w:noProof/>
                <w:webHidden/>
              </w:rPr>
              <w:tab/>
            </w:r>
            <w:r>
              <w:rPr>
                <w:noProof/>
                <w:webHidden/>
              </w:rPr>
              <w:fldChar w:fldCharType="begin"/>
            </w:r>
            <w:r>
              <w:rPr>
                <w:noProof/>
                <w:webHidden/>
              </w:rPr>
              <w:instrText xml:space="preserve"> PAGEREF _Toc215496526 \h </w:instrText>
            </w:r>
            <w:r>
              <w:rPr>
                <w:noProof/>
                <w:webHidden/>
              </w:rPr>
            </w:r>
            <w:r>
              <w:rPr>
                <w:noProof/>
                <w:webHidden/>
              </w:rPr>
              <w:fldChar w:fldCharType="separate"/>
            </w:r>
            <w:r>
              <w:rPr>
                <w:noProof/>
                <w:webHidden/>
              </w:rPr>
              <w:t>28</w:t>
            </w:r>
            <w:r>
              <w:rPr>
                <w:noProof/>
                <w:webHidden/>
              </w:rPr>
              <w:fldChar w:fldCharType="end"/>
            </w:r>
          </w:hyperlink>
        </w:p>
        <w:p w14:paraId="7DEB47F8" w14:textId="05B0E557" w:rsidR="6E6DFE3A" w:rsidRPr="004C42E8" w:rsidRDefault="6E6DFE3A" w:rsidP="6E6DFE3A">
          <w:pPr>
            <w:pStyle w:val="TM1"/>
            <w:tabs>
              <w:tab w:val="clear" w:pos="9062"/>
              <w:tab w:val="right" w:leader="dot" w:pos="9060"/>
            </w:tabs>
            <w:rPr>
              <w:rStyle w:val="Lienhypertexte"/>
            </w:rPr>
          </w:pPr>
          <w:r w:rsidRPr="004C42E8">
            <w:fldChar w:fldCharType="end"/>
          </w:r>
        </w:p>
      </w:sdtContent>
    </w:sdt>
    <w:p w14:paraId="69F85F6A" w14:textId="1F8D9451" w:rsidR="00A03943" w:rsidRPr="004C42E8" w:rsidRDefault="00A03943" w:rsidP="005F6679"/>
    <w:p w14:paraId="4C2E0FB6" w14:textId="43C1258D" w:rsidR="00A03943" w:rsidRPr="004C42E8" w:rsidRDefault="00A03943" w:rsidP="005F6679">
      <w:r w:rsidRPr="004C42E8">
        <w:br w:type="page"/>
      </w:r>
    </w:p>
    <w:p w14:paraId="33C86987" w14:textId="77777777" w:rsidR="008F49C6" w:rsidRPr="004C42E8" w:rsidRDefault="008F49C6" w:rsidP="008F49C6">
      <w:pPr>
        <w:pBdr>
          <w:top w:val="single" w:sz="4" w:space="1" w:color="auto"/>
          <w:left w:val="single" w:sz="4" w:space="4" w:color="auto"/>
          <w:bottom w:val="single" w:sz="4" w:space="1" w:color="auto"/>
          <w:right w:val="single" w:sz="4" w:space="4" w:color="auto"/>
        </w:pBdr>
        <w:jc w:val="center"/>
        <w:rPr>
          <w:b/>
          <w:bCs/>
          <w:color w:val="FF0000"/>
          <w:u w:val="single"/>
        </w:rPr>
      </w:pPr>
      <w:r w:rsidRPr="004C42E8">
        <w:rPr>
          <w:b/>
          <w:color w:val="FF0000"/>
          <w:u w:val="single"/>
        </w:rPr>
        <w:lastRenderedPageBreak/>
        <w:t>CLAUSE DE NON-RESPONSABILITÉ</w:t>
      </w:r>
    </w:p>
    <w:p w14:paraId="2A8539CF" w14:textId="77777777" w:rsidR="008F49C6" w:rsidRPr="004C42E8"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540784E7" w14:textId="77777777" w:rsidR="008F49C6" w:rsidRPr="004C42E8"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3F826F6E" w14:textId="4EC21DBD" w:rsidR="008F49C6" w:rsidRPr="004C42E8" w:rsidRDefault="008F49C6" w:rsidP="008F49C6">
      <w:pPr>
        <w:pBdr>
          <w:top w:val="single" w:sz="4" w:space="1" w:color="auto"/>
          <w:left w:val="single" w:sz="4" w:space="4" w:color="auto"/>
          <w:bottom w:val="single" w:sz="4" w:space="1" w:color="auto"/>
          <w:right w:val="single" w:sz="4" w:space="4" w:color="auto"/>
        </w:pBdr>
        <w:rPr>
          <w:b/>
          <w:bCs/>
          <w:color w:val="FF0000"/>
          <w:u w:val="single"/>
        </w:rPr>
      </w:pPr>
      <w:r w:rsidRPr="004C42E8">
        <w:rPr>
          <w:b/>
          <w:color w:val="FF0000"/>
          <w:u w:val="single"/>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09F99CD1" w14:textId="77777777" w:rsidR="008F49C6" w:rsidRPr="004C42E8"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4801A6D6" w14:textId="44C27263"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4C42E8">
        <w:rPr>
          <w:b/>
          <w:color w:val="FF0000"/>
          <w:u w:val="single"/>
        </w:rPr>
        <w:t>IL S'AGIT PAR AILLEURS D'UN DOCUMENT ÉVOLUTIF, POUVANT FAIRE L'OBJET DE MODIFICATIONS ET D'OPTIMISATIONS ULTÉRIEURES. IL EST DEMANDÉ À L'UTILISATEUR DU DOCUMENT D'ADRESSER LES ÉVENTUELLES QUESTIONS OU REMARQUES À INNOVIRIS.</w:t>
      </w:r>
    </w:p>
    <w:p w14:paraId="026A4054" w14:textId="77777777"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1328F29" w14:textId="77777777"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BAAFE06" w14:textId="47BCB3B1"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4C42E8">
        <w:rPr>
          <w:rStyle w:val="Lienhypertexte"/>
          <w:b/>
          <w:color w:val="FF0000"/>
        </w:rPr>
        <w:t>EXPLICATIONS ACCOMPAGNANT LES DOCUMENTS MODÈLES</w:t>
      </w:r>
    </w:p>
    <w:p w14:paraId="79E00CC2" w14:textId="77777777"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235673DA" w14:textId="77777777"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6A731F6" w14:textId="77777777"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4C42E8">
        <w:rPr>
          <w:rStyle w:val="Lienhypertexte"/>
          <w:b/>
          <w:color w:val="FF0000"/>
        </w:rPr>
        <w:t>LE TEXTE EN ROUGE CONCERNE DES INSTRUCTIONS OU DES EXPLICATIONS ET DOIT ÊTRE SUPPRIMÉ AVANT LA PUBLICATION DU DOCUMENT.</w:t>
      </w:r>
    </w:p>
    <w:p w14:paraId="173473F3" w14:textId="77777777"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5119BBA" w14:textId="77777777" w:rsidR="00B71AA0" w:rsidRPr="004C42E8" w:rsidRDefault="00B71AA0"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5250F2FD" w14:textId="41B4F2BA"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92D050"/>
        </w:rPr>
      </w:pPr>
      <w:r w:rsidRPr="004C42E8">
        <w:rPr>
          <w:rStyle w:val="Lienhypertexte"/>
          <w:b/>
          <w:color w:val="92D050"/>
        </w:rPr>
        <w:t>LE TEXTE EN VERT EST OPTIONNEL ET PEUT ÊTRE SUPPRIMÉ DU DOCUMENT. DANS CERTAINS CAS, IL FAUT OBLIGATOIREMENT FAIRE UN CHOIX ENTRE DIFFÉRENTS PASSAGES INDIQUÉS EN VERT.</w:t>
      </w:r>
    </w:p>
    <w:p w14:paraId="0686B938" w14:textId="77777777"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92D050"/>
        </w:rPr>
      </w:pPr>
    </w:p>
    <w:p w14:paraId="159745BA" w14:textId="77777777" w:rsidR="00B71AA0" w:rsidRPr="004C42E8" w:rsidRDefault="00B71AA0" w:rsidP="008F49C6">
      <w:pPr>
        <w:pBdr>
          <w:top w:val="single" w:sz="4" w:space="1" w:color="auto"/>
          <w:left w:val="single" w:sz="4" w:space="4" w:color="auto"/>
          <w:bottom w:val="single" w:sz="4" w:space="1" w:color="auto"/>
          <w:right w:val="single" w:sz="4" w:space="4" w:color="auto"/>
        </w:pBdr>
        <w:rPr>
          <w:rStyle w:val="Lienhypertexte"/>
          <w:b/>
          <w:bCs/>
          <w:color w:val="92D050"/>
        </w:rPr>
      </w:pPr>
    </w:p>
    <w:p w14:paraId="797C3CA2" w14:textId="4A1FF4A1" w:rsidR="008F49C6" w:rsidRPr="004C42E8" w:rsidRDefault="008F49C6" w:rsidP="008F49C6">
      <w:pPr>
        <w:pBdr>
          <w:top w:val="single" w:sz="4" w:space="1" w:color="auto"/>
          <w:left w:val="single" w:sz="4" w:space="4" w:color="auto"/>
          <w:bottom w:val="single" w:sz="4" w:space="1" w:color="auto"/>
          <w:right w:val="single" w:sz="4" w:space="4" w:color="auto"/>
        </w:pBdr>
        <w:rPr>
          <w:rStyle w:val="Lienhypertexte"/>
          <w:b/>
          <w:bCs/>
          <w:color w:val="000000" w:themeColor="text1"/>
        </w:rPr>
      </w:pPr>
      <w:r w:rsidRPr="004C42E8">
        <w:rPr>
          <w:rStyle w:val="Lienhypertexte"/>
          <w:b/>
          <w:color w:val="000000" w:themeColor="text1"/>
        </w:rPr>
        <w:t>CERTAINS AJOUTS ONT ÉTÉ APPORTÉS ENTRE CROCHETS [*]. ILS DOIVENT ÊTRE COMPLÉTÉS.</w:t>
      </w:r>
    </w:p>
    <w:p w14:paraId="463B61B8" w14:textId="45ED1842" w:rsidR="00CB7849" w:rsidRPr="004C42E8" w:rsidRDefault="00CB7849" w:rsidP="00AF3A94">
      <w:r w:rsidRPr="004C42E8">
        <w:br w:type="page"/>
      </w:r>
    </w:p>
    <w:p w14:paraId="031F6AC6" w14:textId="3B6C5666" w:rsidR="00FC5B41" w:rsidRPr="004C42E8" w:rsidRDefault="00FC5B41" w:rsidP="005F6679">
      <w:pPr>
        <w:pStyle w:val="Titre1"/>
      </w:pPr>
      <w:bookmarkStart w:id="0" w:name="_Toc215496490"/>
      <w:r w:rsidRPr="004C42E8">
        <w:lastRenderedPageBreak/>
        <w:t>But de ce document</w:t>
      </w:r>
      <w:bookmarkEnd w:id="0"/>
    </w:p>
    <w:p w14:paraId="7F72240C" w14:textId="77777777" w:rsidR="001D337B" w:rsidRPr="004C42E8" w:rsidRDefault="001D337B" w:rsidP="001D337B">
      <w:r w:rsidRPr="004C42E8">
        <w:t>Le présent document est le document descriptif pour le marché intitulé [</w:t>
      </w:r>
      <w:r w:rsidRPr="004C42E8">
        <w:rPr>
          <w:highlight w:val="lightGray"/>
        </w:rPr>
        <w:t>compléter le nom du marché</w:t>
      </w:r>
      <w:r w:rsidRPr="004C42E8">
        <w:t xml:space="preserve">]. Ce document porte sur la phase de sélection et fournit les premières informations sur le marché public. Ce guide de sélection a donc pour but de fournir de plus amples informations concernant ce marché aux acteurs intéressés du marché, ainsi que d'expliquer la phase de sélection de la procédure. Les informations qui y sont fournies sont uniquement destinées à situer le présent marché et la suite de la procédure de passation, sans viser ni garantir la moindre exhaustivité. </w:t>
      </w:r>
    </w:p>
    <w:p w14:paraId="58DDD9E5" w14:textId="77777777" w:rsidR="001D337B" w:rsidRPr="004C42E8" w:rsidRDefault="001D337B" w:rsidP="001D337B"/>
    <w:p w14:paraId="51FCFD08" w14:textId="420C1D6A" w:rsidR="001D337B" w:rsidRPr="004C42E8" w:rsidRDefault="001D337B" w:rsidP="001D337B">
      <w:r w:rsidRPr="004C42E8">
        <w:t>Le pouvoir adjudicateur désignera sur la base des demandes de participation introduites suite à la publication de ce guide de sélection les candidats avec lesquels il entamera la phase d'attribution.</w:t>
      </w:r>
    </w:p>
    <w:p w14:paraId="718409C0" w14:textId="77777777" w:rsidR="001D337B" w:rsidRPr="004C42E8" w:rsidRDefault="001D337B" w:rsidP="001D337B"/>
    <w:p w14:paraId="7176EF87" w14:textId="77777777" w:rsidR="001D337B" w:rsidRPr="004C42E8" w:rsidRDefault="001D337B" w:rsidP="001D337B">
      <w:r w:rsidRPr="004C42E8">
        <w:t>En cas de contradictions entre (le contenu de) l'annonce et le guide de sélection, l'annonce prévaut.</w:t>
      </w:r>
    </w:p>
    <w:p w14:paraId="0D698B8F" w14:textId="77777777" w:rsidR="005F203A" w:rsidRPr="004C42E8" w:rsidRDefault="005F203A">
      <w:pPr>
        <w:spacing w:after="160" w:line="259" w:lineRule="auto"/>
        <w:jc w:val="left"/>
      </w:pPr>
      <w:r w:rsidRPr="004C42E8">
        <w:br w:type="page"/>
      </w:r>
    </w:p>
    <w:p w14:paraId="78616B29" w14:textId="133C70AB" w:rsidR="003C099E" w:rsidRPr="004C42E8" w:rsidRDefault="000B1B32" w:rsidP="005F203A">
      <w:pPr>
        <w:pStyle w:val="Titre1"/>
      </w:pPr>
      <w:bookmarkStart w:id="1" w:name="_Toc215496491"/>
      <w:r w:rsidRPr="004C42E8">
        <w:lastRenderedPageBreak/>
        <w:t>Dispositions générales</w:t>
      </w:r>
      <w:bookmarkEnd w:id="1"/>
    </w:p>
    <w:p w14:paraId="12C4A7F4" w14:textId="77777777" w:rsidR="000B1B32" w:rsidRPr="004C42E8" w:rsidRDefault="000B1B32" w:rsidP="000B1B32">
      <w:pPr>
        <w:pStyle w:val="Titre2"/>
      </w:pPr>
      <w:bookmarkStart w:id="2" w:name="_Toc215496492"/>
      <w:r w:rsidRPr="004C42E8">
        <w:t>Objet du marché</w:t>
      </w:r>
      <w:bookmarkEnd w:id="2"/>
    </w:p>
    <w:p w14:paraId="3BDCD2A8" w14:textId="47F14F71" w:rsidR="001D337B" w:rsidRPr="004C42E8" w:rsidRDefault="000B1B32" w:rsidP="000B1B32">
      <w:pPr>
        <w:rPr>
          <w:color w:val="FF0000"/>
        </w:rPr>
      </w:pPr>
      <w:r w:rsidRPr="004C42E8">
        <w:rPr>
          <w:color w:val="FF0000"/>
        </w:rPr>
        <w:t>Ce titre comprend une description spécifique du marché ainsi que des attentes spécifiques qui apparaissent en ce qui concerne l'exécution du marché.</w:t>
      </w:r>
    </w:p>
    <w:p w14:paraId="75AE692B" w14:textId="77777777" w:rsidR="001D337B" w:rsidRPr="004C42E8" w:rsidRDefault="001D337B" w:rsidP="000B1B32">
      <w:pPr>
        <w:rPr>
          <w:color w:val="FF0000"/>
        </w:rPr>
      </w:pPr>
    </w:p>
    <w:p w14:paraId="54C86AC7" w14:textId="5F4D0C27" w:rsidR="001D337B" w:rsidRPr="004C42E8" w:rsidRDefault="001D337B" w:rsidP="000B1B32">
      <w:pPr>
        <w:rPr>
          <w:color w:val="FF0000"/>
        </w:rPr>
      </w:pPr>
      <w:r w:rsidRPr="004C42E8">
        <w:rPr>
          <w:color w:val="FF0000"/>
        </w:rPr>
        <w:t xml:space="preserve">Dans ce cadre, le code CPV doit aussi être mentionné. Un moteur de recherche pratique pour retrouver le bon code CPV est disponible à l'adresse suivante : </w:t>
      </w:r>
      <w:hyperlink r:id="rId9" w:history="1">
        <w:r w:rsidRPr="004C42E8">
          <w:rPr>
            <w:rStyle w:val="Lienhypertexte"/>
          </w:rPr>
          <w:t>https://europadecentraal.nl/cpv-code-zoekmachine/</w:t>
        </w:r>
      </w:hyperlink>
      <w:r w:rsidRPr="004C42E8">
        <w:rPr>
          <w:color w:val="FF0000"/>
        </w:rPr>
        <w:t>.</w:t>
      </w:r>
    </w:p>
    <w:p w14:paraId="51A71939" w14:textId="77777777" w:rsidR="000B1B32" w:rsidRPr="004C42E8" w:rsidRDefault="000B1B32" w:rsidP="000B1B32">
      <w:pPr>
        <w:rPr>
          <w:color w:val="FF0000"/>
        </w:rPr>
      </w:pPr>
    </w:p>
    <w:p w14:paraId="3D7DC834" w14:textId="1D764098" w:rsidR="00E75FE3" w:rsidRPr="004C42E8" w:rsidRDefault="000B1B32" w:rsidP="000B1B32">
      <w:pPr>
        <w:rPr>
          <w:color w:val="FF0000"/>
        </w:rPr>
      </w:pPr>
      <w:r w:rsidRPr="004C42E8">
        <w:rPr>
          <w:color w:val="FF0000"/>
        </w:rPr>
        <w:t>Les éventuels compléments peuvent être repris dans une annexe.</w:t>
      </w:r>
    </w:p>
    <w:p w14:paraId="6C52D869" w14:textId="77777777" w:rsidR="00E75FE3" w:rsidRPr="004C42E8" w:rsidRDefault="00E75FE3" w:rsidP="000B1B32">
      <w:pPr>
        <w:rPr>
          <w:color w:val="FF0000"/>
        </w:rPr>
      </w:pPr>
    </w:p>
    <w:p w14:paraId="7D1A4318" w14:textId="71207AC4" w:rsidR="00E75FE3" w:rsidRPr="004C42E8" w:rsidRDefault="00E75FE3" w:rsidP="000B1B32">
      <w:pPr>
        <w:rPr>
          <w:color w:val="000000" w:themeColor="text1"/>
        </w:rPr>
      </w:pPr>
      <w:r w:rsidRPr="004C42E8">
        <w:rPr>
          <w:color w:val="000000" w:themeColor="text1"/>
        </w:rPr>
        <w:t>Le marché concerne l'attribution d'un partenariat d'innovation et englobe dans ce cadre tout d'abord des services de recherche et de développement qui doivent être exécutés par l'adjudicataire. Les services de recherche et de développement demandés, plus précisément les livrables et les jalons, sont déjà indiqués à l'annexe de ce guide de sélection.</w:t>
      </w:r>
    </w:p>
    <w:p w14:paraId="14F9224B" w14:textId="77777777" w:rsidR="00E75FE3" w:rsidRPr="004C42E8" w:rsidRDefault="00E75FE3" w:rsidP="000B1B32">
      <w:pPr>
        <w:rPr>
          <w:color w:val="000000" w:themeColor="text1"/>
        </w:rPr>
      </w:pPr>
    </w:p>
    <w:p w14:paraId="69A12F01" w14:textId="679525DB" w:rsidR="00E75FE3" w:rsidRPr="004C42E8" w:rsidRDefault="00E75FE3" w:rsidP="000B1B32">
      <w:pPr>
        <w:rPr>
          <w:color w:val="000000" w:themeColor="text1"/>
        </w:rPr>
      </w:pPr>
      <w:r w:rsidRPr="004C42E8">
        <w:rPr>
          <w:color w:val="000000" w:themeColor="text1"/>
        </w:rPr>
        <w:t>Après la phase de recherche et de développement, il est possible pour le pouvoir adjudicateur, en tant que maître d'ouvrage, d'acheter les produits développés ou les services. Le pouvoir adjudicateur n'y est toutefois pas obligé.</w:t>
      </w:r>
    </w:p>
    <w:p w14:paraId="2F4EA156" w14:textId="77777777" w:rsidR="000B1B32" w:rsidRPr="004C42E8" w:rsidRDefault="000B1B32" w:rsidP="00AF3A94">
      <w:pPr>
        <w:rPr>
          <w:color w:val="FF0000"/>
        </w:rPr>
      </w:pPr>
    </w:p>
    <w:p w14:paraId="637ECD15" w14:textId="45185F39" w:rsidR="002B59FF" w:rsidRPr="004C42E8" w:rsidRDefault="002B59FF" w:rsidP="002B59FF">
      <w:pPr>
        <w:pStyle w:val="Titre2"/>
      </w:pPr>
      <w:bookmarkStart w:id="3" w:name="_Toc215496493"/>
      <w:r w:rsidRPr="004C42E8">
        <w:t>Identité du pouvoir adjudicateur</w:t>
      </w:r>
      <w:bookmarkEnd w:id="3"/>
    </w:p>
    <w:p w14:paraId="703D00C6" w14:textId="7F874F36" w:rsidR="002B59FF" w:rsidRPr="004C42E8" w:rsidRDefault="002B59FF" w:rsidP="002B59FF">
      <w:pPr>
        <w:rPr>
          <w:rFonts w:eastAsia="Times New Roman"/>
          <w:kern w:val="0"/>
          <w14:ligatures w14:val="none"/>
        </w:rPr>
      </w:pPr>
      <w:r w:rsidRPr="004C42E8">
        <w:rPr>
          <w:b/>
          <w:kern w:val="0"/>
        </w:rPr>
        <w:t>Nom : [</w:t>
      </w:r>
      <w:r w:rsidR="006A273D" w:rsidRPr="004C42E8">
        <w:rPr>
          <w:b/>
          <w:bCs/>
          <w:kern w:val="0"/>
          <w:highlight w:val="lightGray"/>
          <w14:ligatures w14:val="none"/>
        </w:rPr>
        <w:t>indiquer le nom du pouvoir adjudicateur</w:t>
      </w:r>
      <w:r w:rsidRPr="004C42E8">
        <w:rPr>
          <w:b/>
          <w:kern w:val="0"/>
        </w:rPr>
        <w:t>]</w:t>
      </w:r>
    </w:p>
    <w:p w14:paraId="6F53A875" w14:textId="04F6BF6F" w:rsidR="002B59FF" w:rsidRPr="004C42E8" w:rsidRDefault="002B59FF" w:rsidP="002B59FF">
      <w:pPr>
        <w:rPr>
          <w:rFonts w:eastAsia="Times New Roman"/>
          <w:kern w:val="0"/>
          <w14:ligatures w14:val="none"/>
        </w:rPr>
      </w:pPr>
      <w:r w:rsidRPr="004C42E8">
        <w:rPr>
          <w:kern w:val="0"/>
        </w:rPr>
        <w:t>Adresse : [</w:t>
      </w:r>
      <w:r w:rsidRPr="004C42E8">
        <w:rPr>
          <w:kern w:val="0"/>
          <w:highlight w:val="lightGray"/>
        </w:rPr>
        <w:t>indiquer l'adresse du pouvoir adjudicateur</w:t>
      </w:r>
      <w:r w:rsidRPr="004C42E8">
        <w:rPr>
          <w:kern w:val="0"/>
        </w:rPr>
        <w:t>]</w:t>
      </w:r>
    </w:p>
    <w:p w14:paraId="77728C82" w14:textId="77777777" w:rsidR="002B59FF" w:rsidRPr="004C42E8" w:rsidRDefault="002B59FF" w:rsidP="002B59FF">
      <w:pPr>
        <w:rPr>
          <w:rFonts w:eastAsia="Times New Roman"/>
          <w:kern w:val="0"/>
          <w14:ligatures w14:val="none"/>
        </w:rPr>
      </w:pPr>
    </w:p>
    <w:p w14:paraId="008548BF" w14:textId="77777777" w:rsidR="002B59FF" w:rsidRPr="004C42E8" w:rsidRDefault="002B59FF" w:rsidP="002B59FF">
      <w:pPr>
        <w:rPr>
          <w:rFonts w:eastAsia="Times New Roman"/>
          <w:kern w:val="0"/>
          <w:u w:val="single"/>
          <w14:ligatures w14:val="none"/>
        </w:rPr>
      </w:pPr>
      <w:r w:rsidRPr="004C42E8">
        <w:rPr>
          <w:kern w:val="0"/>
          <w:u w:val="single"/>
        </w:rPr>
        <w:t>Contact</w:t>
      </w:r>
    </w:p>
    <w:p w14:paraId="1444820F" w14:textId="77777777" w:rsidR="002B59FF" w:rsidRPr="004C42E8" w:rsidRDefault="002B59FF" w:rsidP="002B59FF">
      <w:pPr>
        <w:rPr>
          <w:rFonts w:eastAsia="Times New Roman"/>
          <w:kern w:val="0"/>
          <w14:ligatures w14:val="none"/>
        </w:rPr>
      </w:pPr>
      <w:r w:rsidRPr="004C42E8">
        <w:rPr>
          <w:kern w:val="0"/>
        </w:rPr>
        <w:t>Nom : [</w:t>
      </w:r>
      <w:r w:rsidRPr="004C42E8">
        <w:rPr>
          <w:kern w:val="0"/>
          <w:highlight w:val="lightGray"/>
          <w14:ligatures w14:val="none"/>
        </w:rPr>
        <w:t>indiquer le nom de la personne de contact</w:t>
      </w:r>
      <w:r w:rsidRPr="004C42E8">
        <w:rPr>
          <w:kern w:val="0"/>
        </w:rPr>
        <w:t>]</w:t>
      </w:r>
    </w:p>
    <w:p w14:paraId="2498EE67" w14:textId="17E5A230" w:rsidR="002B59FF" w:rsidRPr="004C42E8" w:rsidRDefault="002B59FF" w:rsidP="002B59FF">
      <w:pPr>
        <w:rPr>
          <w:rFonts w:eastAsia="Times New Roman"/>
          <w:kern w:val="0"/>
          <w14:ligatures w14:val="none"/>
        </w:rPr>
      </w:pPr>
      <w:r w:rsidRPr="004C42E8">
        <w:rPr>
          <w:kern w:val="0"/>
        </w:rPr>
        <w:t>Email : [</w:t>
      </w:r>
      <w:r w:rsidRPr="004C42E8">
        <w:rPr>
          <w:kern w:val="0"/>
          <w:highlight w:val="lightGray"/>
          <w14:ligatures w14:val="none"/>
        </w:rPr>
        <w:t>indiquer l'adresse email souhaitée</w:t>
      </w:r>
      <w:r w:rsidRPr="004C42E8">
        <w:rPr>
          <w:kern w:val="0"/>
        </w:rPr>
        <w:t>]</w:t>
      </w:r>
    </w:p>
    <w:p w14:paraId="7C9BF923" w14:textId="77777777" w:rsidR="006A273D" w:rsidRPr="004C42E8" w:rsidRDefault="006A273D" w:rsidP="002B59FF">
      <w:pPr>
        <w:rPr>
          <w:rFonts w:eastAsia="Times New Roman"/>
          <w:kern w:val="0"/>
          <w14:ligatures w14:val="none"/>
        </w:rPr>
      </w:pPr>
    </w:p>
    <w:p w14:paraId="17AB8F3B" w14:textId="7FEC9B14" w:rsidR="003402E3" w:rsidRPr="004C42E8" w:rsidRDefault="003402E3" w:rsidP="002B59FF">
      <w:pPr>
        <w:rPr>
          <w:rFonts w:eastAsia="Times New Roman"/>
          <w:color w:val="FF0000"/>
          <w:kern w:val="0"/>
          <w14:ligatures w14:val="none"/>
        </w:rPr>
      </w:pPr>
      <w:r w:rsidRPr="004C42E8">
        <w:rPr>
          <w:color w:val="FF0000"/>
          <w:kern w:val="0"/>
        </w:rPr>
        <w:t>Le pouvoir adjudicateur peut également intervenir avec d'autres pouvoirs adjudicateurs. Plusieurs variantes sont envisageables à cet effet. Le marché peut en principe être attribué conjointement ou il est possible d'opter pour la figure de la centrale d'achat. Notons également que la figure du contrat-cadre peut parfois être indiquée sur ce point. Cela va toutefois plus loin que le modèle présenté ici. Un éventuel ajout est suggéré ci-dessous si le pouvoir adjudicateur intervient en tant que centrale d'achat.</w:t>
      </w:r>
    </w:p>
    <w:p w14:paraId="14BF3A11" w14:textId="77777777" w:rsidR="003402E3" w:rsidRPr="004C42E8" w:rsidRDefault="003402E3" w:rsidP="002B59FF">
      <w:pPr>
        <w:rPr>
          <w:rFonts w:eastAsia="Times New Roman"/>
          <w:i/>
          <w:iCs/>
          <w:color w:val="70AD47" w:themeColor="accent6"/>
          <w:kern w:val="0"/>
          <w14:ligatures w14:val="none"/>
        </w:rPr>
      </w:pPr>
    </w:p>
    <w:p w14:paraId="044FC201" w14:textId="5F8BBDF0" w:rsidR="000B1B32" w:rsidRPr="004C42E8" w:rsidRDefault="006A273D" w:rsidP="002B59FF">
      <w:pPr>
        <w:rPr>
          <w:rFonts w:eastAsia="Times New Roman"/>
          <w:color w:val="70AD47" w:themeColor="accent6"/>
          <w:kern w:val="0"/>
          <w14:ligatures w14:val="none"/>
        </w:rPr>
      </w:pPr>
      <w:r w:rsidRPr="004C42E8">
        <w:rPr>
          <w:color w:val="70AD47" w:themeColor="accent6"/>
          <w:kern w:val="0"/>
        </w:rPr>
        <w:t>Le pouvoir adjudicateur intervient dans le cadre de ce marché en tant que centrale d'achat au sens de l'article 2, 6° de la loi sur les marchés publics, les pouvoirs adjudicateurs suivants pouvant assurer des achats dans le cadre du marché qui sera finalement conclu [</w:t>
      </w:r>
      <w:r w:rsidR="003402E3" w:rsidRPr="004C42E8">
        <w:rPr>
          <w:color w:val="70AD47" w:themeColor="accent6"/>
          <w:kern w:val="0"/>
          <w:highlight w:val="lightGray"/>
          <w14:ligatures w14:val="none"/>
        </w:rPr>
        <w:t>indiquer les noms des autres pouvoirs adjudicateurs</w:t>
      </w:r>
      <w:r w:rsidRPr="004C42E8">
        <w:rPr>
          <w:color w:val="70AD47" w:themeColor="accent6"/>
          <w:kern w:val="0"/>
        </w:rPr>
        <w:t>].</w:t>
      </w:r>
    </w:p>
    <w:p w14:paraId="19FE9989" w14:textId="77777777" w:rsidR="002B59FF" w:rsidRPr="004C42E8" w:rsidRDefault="002B59FF" w:rsidP="00AF3A94">
      <w:pPr>
        <w:rPr>
          <w:rFonts w:eastAsia="Times New Roman"/>
          <w:kern w:val="0"/>
          <w14:ligatures w14:val="none"/>
        </w:rPr>
      </w:pPr>
    </w:p>
    <w:p w14:paraId="42345C33" w14:textId="7115C781" w:rsidR="008B5ED0" w:rsidRPr="004C42E8" w:rsidRDefault="008B5ED0" w:rsidP="002B59FF">
      <w:pPr>
        <w:pStyle w:val="Titre2"/>
        <w:rPr>
          <w:color w:val="70AD47" w:themeColor="accent6"/>
        </w:rPr>
      </w:pPr>
      <w:bookmarkStart w:id="4" w:name="_Toc215496494"/>
      <w:r w:rsidRPr="004C42E8">
        <w:rPr>
          <w:color w:val="70AD47" w:themeColor="accent6"/>
        </w:rPr>
        <w:t>Réunion explicative</w:t>
      </w:r>
      <w:bookmarkEnd w:id="4"/>
    </w:p>
    <w:p w14:paraId="65603CB1" w14:textId="77777777" w:rsidR="008B5ED0" w:rsidRPr="004C42E8" w:rsidRDefault="008B5ED0" w:rsidP="008B5ED0">
      <w:pPr>
        <w:rPr>
          <w:color w:val="92D050"/>
        </w:rPr>
      </w:pPr>
      <w:r w:rsidRPr="004C42E8">
        <w:rPr>
          <w:color w:val="92D050"/>
        </w:rPr>
        <w:t>Vu la complexité du marché, le pouvoir adjudicateur organisera une réunion explicative. Le pouvoir adjudicateur y commentera de manière plus approfondie l'objet du marché et ses ambitions concernant celui-ci.</w:t>
      </w:r>
    </w:p>
    <w:p w14:paraId="38054C82" w14:textId="77777777" w:rsidR="008B5ED0" w:rsidRPr="004C42E8" w:rsidRDefault="008B5ED0" w:rsidP="008B5ED0">
      <w:pPr>
        <w:rPr>
          <w:color w:val="92D050"/>
        </w:rPr>
      </w:pPr>
    </w:p>
    <w:p w14:paraId="3E54FAE2" w14:textId="77777777" w:rsidR="008B5ED0" w:rsidRPr="004C42E8" w:rsidRDefault="008B5ED0" w:rsidP="008B5ED0">
      <w:pPr>
        <w:rPr>
          <w:color w:val="70AD47" w:themeColor="accent6"/>
        </w:rPr>
      </w:pPr>
      <w:r w:rsidRPr="004C42E8">
        <w:rPr>
          <w:color w:val="70AD47" w:themeColor="accent6"/>
        </w:rPr>
        <w:t>La réunion se tiendra le [</w:t>
      </w:r>
      <w:r w:rsidRPr="004C42E8">
        <w:rPr>
          <w:color w:val="70AD47" w:themeColor="accent6"/>
          <w:highlight w:val="lightGray"/>
        </w:rPr>
        <w:t>indiquer la date</w:t>
      </w:r>
      <w:r w:rsidRPr="004C42E8">
        <w:rPr>
          <w:color w:val="70AD47" w:themeColor="accent6"/>
        </w:rPr>
        <w:t>] à l'endroit suivant : [</w:t>
      </w:r>
      <w:r w:rsidRPr="004C42E8">
        <w:rPr>
          <w:color w:val="70AD47" w:themeColor="accent6"/>
          <w:highlight w:val="lightGray"/>
        </w:rPr>
        <w:t>indiquer le lieu</w:t>
      </w:r>
      <w:r w:rsidRPr="004C42E8">
        <w:rPr>
          <w:color w:val="70AD47" w:themeColor="accent6"/>
        </w:rPr>
        <w:t>].</w:t>
      </w:r>
    </w:p>
    <w:p w14:paraId="5D2979E8" w14:textId="77777777" w:rsidR="008B5ED0" w:rsidRPr="004C42E8" w:rsidRDefault="008B5ED0" w:rsidP="008B5ED0">
      <w:pPr>
        <w:rPr>
          <w:color w:val="FF0000"/>
        </w:rPr>
      </w:pPr>
    </w:p>
    <w:p w14:paraId="1B368FE7" w14:textId="77777777" w:rsidR="008B5ED0" w:rsidRPr="004C42E8" w:rsidRDefault="008B5ED0" w:rsidP="008B5ED0">
      <w:pPr>
        <w:rPr>
          <w:color w:val="FF0000"/>
        </w:rPr>
      </w:pPr>
      <w:r w:rsidRPr="004C42E8">
        <w:rPr>
          <w:color w:val="FF0000"/>
        </w:rPr>
        <w:t>La réunion doit être organisée plus de dix jours avant la dernière limite d'introduction des demandes de participation.</w:t>
      </w:r>
    </w:p>
    <w:p w14:paraId="173B437F" w14:textId="77777777" w:rsidR="008B5ED0" w:rsidRPr="004C42E8" w:rsidRDefault="008B5ED0" w:rsidP="008B5ED0">
      <w:pPr>
        <w:rPr>
          <w:color w:val="92D050"/>
        </w:rPr>
      </w:pPr>
    </w:p>
    <w:p w14:paraId="579929EA" w14:textId="77777777" w:rsidR="008B5ED0" w:rsidRPr="004C42E8" w:rsidRDefault="008B5ED0" w:rsidP="008B5ED0">
      <w:pPr>
        <w:rPr>
          <w:color w:val="70AD47" w:themeColor="accent6"/>
        </w:rPr>
      </w:pPr>
      <w:r w:rsidRPr="004C42E8">
        <w:rPr>
          <w:color w:val="70AD47" w:themeColor="accent6"/>
        </w:rPr>
        <w:t>Les candidats doivent confirmer leur présence à [</w:t>
      </w:r>
      <w:r w:rsidRPr="004C42E8">
        <w:rPr>
          <w:color w:val="70AD47" w:themeColor="accent6"/>
          <w:highlight w:val="lightGray"/>
        </w:rPr>
        <w:t>indiquer la personne de contact</w:t>
      </w:r>
      <w:r w:rsidRPr="004C42E8">
        <w:rPr>
          <w:color w:val="70AD47" w:themeColor="accent6"/>
        </w:rPr>
        <w:t>] au plus tard pour le [</w:t>
      </w:r>
      <w:r w:rsidRPr="004C42E8">
        <w:rPr>
          <w:color w:val="70AD47" w:themeColor="accent6"/>
          <w:highlight w:val="lightGray"/>
        </w:rPr>
        <w:t>indiquer la date qui précède la date à laquelle la réunion a lieu</w:t>
      </w:r>
      <w:r w:rsidRPr="004C42E8">
        <w:rPr>
          <w:color w:val="70AD47" w:themeColor="accent6"/>
        </w:rPr>
        <w:t>].</w:t>
      </w:r>
    </w:p>
    <w:p w14:paraId="29E9DA7D" w14:textId="77777777" w:rsidR="008B5ED0" w:rsidRPr="004C42E8" w:rsidRDefault="008B5ED0" w:rsidP="008B5ED0">
      <w:pPr>
        <w:rPr>
          <w:color w:val="92D050"/>
        </w:rPr>
      </w:pPr>
    </w:p>
    <w:p w14:paraId="0B6FB725" w14:textId="77777777" w:rsidR="008B5ED0" w:rsidRPr="004C42E8" w:rsidRDefault="008B5ED0" w:rsidP="008B5ED0">
      <w:pPr>
        <w:rPr>
          <w:color w:val="92D050"/>
        </w:rPr>
      </w:pPr>
      <w:r w:rsidRPr="004C42E8">
        <w:rPr>
          <w:color w:val="92D050"/>
        </w:rPr>
        <w:t>Pendant cette réunion, les candidats peuvent poser des questions en lien avec le guide de sélection et le marché proprement dit. Le rapport de la réunion explicative ainsi que la présentation donnée seront mis à la disposition des candidats-participants via la plateforme e-procurement.</w:t>
      </w:r>
    </w:p>
    <w:p w14:paraId="57D1AFBA" w14:textId="77777777" w:rsidR="008B5ED0" w:rsidRPr="004C42E8" w:rsidRDefault="008B5ED0" w:rsidP="008B5ED0">
      <w:pPr>
        <w:rPr>
          <w:color w:val="92D050"/>
        </w:rPr>
      </w:pPr>
    </w:p>
    <w:p w14:paraId="224F4FA2" w14:textId="77777777" w:rsidR="008B5ED0" w:rsidRPr="004C42E8" w:rsidRDefault="008B5ED0" w:rsidP="008B5ED0">
      <w:pPr>
        <w:rPr>
          <w:color w:val="FF0000"/>
        </w:rPr>
      </w:pPr>
      <w:r w:rsidRPr="004C42E8">
        <w:rPr>
          <w:color w:val="FF0000"/>
        </w:rPr>
        <w:t>Le rapport de cette réunion doit être publié sur la plateforme e-procurement plus de dix jours avant la dernière limite d'introduction des demandes de participation. Prévoyez le temps nécessaire à cet effet dans le planning. Le rapport doit aussi permettre aux candidats qui n'étaient pas présents à la réunion explicative de disposer des mêmes informations que celles qui ont été communiquées lors de cette réunion.</w:t>
      </w:r>
    </w:p>
    <w:p w14:paraId="1D984F75" w14:textId="77777777" w:rsidR="008B5ED0" w:rsidRPr="004C42E8" w:rsidRDefault="008B5ED0" w:rsidP="008B5ED0"/>
    <w:p w14:paraId="3DB182A7" w14:textId="09209658" w:rsidR="00044BE3" w:rsidRPr="004C42E8" w:rsidRDefault="00044BE3" w:rsidP="002B59FF">
      <w:pPr>
        <w:pStyle w:val="Titre2"/>
      </w:pPr>
      <w:bookmarkStart w:id="5" w:name="_Toc215496495"/>
      <w:r w:rsidRPr="004C42E8">
        <w:t>Mode de passation</w:t>
      </w:r>
      <w:bookmarkEnd w:id="5"/>
    </w:p>
    <w:p w14:paraId="260C22BE" w14:textId="7EB9BCFF" w:rsidR="001D337B" w:rsidRPr="004C42E8" w:rsidRDefault="00044BE3" w:rsidP="00AF3A94">
      <w:r w:rsidRPr="004C42E8">
        <w:t>Le présent marché est passé par le biais d'un partenariat d'innovation au sens de l'article 40 de la loi sur les marchés publics.</w:t>
      </w:r>
    </w:p>
    <w:p w14:paraId="35BFD0CC" w14:textId="77777777" w:rsidR="00C44CD3" w:rsidRPr="004C42E8" w:rsidRDefault="00C44CD3" w:rsidP="00AF3A94"/>
    <w:p w14:paraId="52CD6FA0" w14:textId="3E2B163B" w:rsidR="00C44CD3" w:rsidRPr="004C42E8" w:rsidRDefault="00C44CD3" w:rsidP="00C44CD3">
      <w:r w:rsidRPr="004C42E8">
        <w:t>Il s’agit d’un marché public de [</w:t>
      </w:r>
      <w:r w:rsidRPr="004C42E8">
        <w:rPr>
          <w:highlight w:val="lightGray"/>
        </w:rPr>
        <w:t>services ou fournitures</w:t>
      </w:r>
      <w:r w:rsidRPr="004C42E8">
        <w:t xml:space="preserve">]. Le partenariat d'innovation est une nouvelle procédure axée sur le développement de </w:t>
      </w:r>
      <w:r w:rsidRPr="004C42E8">
        <w:rPr>
          <w:color w:val="70AD47" w:themeColor="accent6"/>
        </w:rPr>
        <w:t>produits/services</w:t>
      </w:r>
      <w:r w:rsidRPr="004C42E8">
        <w:t xml:space="preserve"> innovants et l'achat des </w:t>
      </w:r>
      <w:r w:rsidR="00AC4AD5" w:rsidRPr="004C42E8">
        <w:rPr>
          <w:color w:val="70AD47" w:themeColor="accent6"/>
        </w:rPr>
        <w:t>fournitures/services</w:t>
      </w:r>
      <w:r w:rsidRPr="004C42E8">
        <w:t xml:space="preserve"> qui en résultent, qui satisfont aux niveaux de performance convenus entre le pouvoir adjudicateur et les partenaires dans le cadre du partenariat d'innovation et qui restent inférieurs aux coûts maximaux convenus.</w:t>
      </w:r>
    </w:p>
    <w:p w14:paraId="68EFCE62" w14:textId="77777777" w:rsidR="00C44CD3" w:rsidRPr="004C42E8" w:rsidRDefault="00C44CD3" w:rsidP="00AF3A94"/>
    <w:p w14:paraId="7B433146" w14:textId="252F7F19" w:rsidR="001D337B" w:rsidRPr="004C42E8" w:rsidRDefault="001D337B" w:rsidP="00C44CD3">
      <w:pPr>
        <w:rPr>
          <w:color w:val="FF0000"/>
        </w:rPr>
      </w:pPr>
      <w:r w:rsidRPr="004C42E8">
        <w:rPr>
          <w:color w:val="FF0000"/>
        </w:rPr>
        <w:t xml:space="preserve">Le recours à cette procédure doit être motivé. </w:t>
      </w:r>
    </w:p>
    <w:p w14:paraId="0D94B1CB" w14:textId="77777777" w:rsidR="007610B9" w:rsidRPr="004C42E8" w:rsidRDefault="007610B9" w:rsidP="007610B9">
      <w:pPr>
        <w:rPr>
          <w:color w:val="FF0000"/>
        </w:rPr>
      </w:pPr>
    </w:p>
    <w:p w14:paraId="60669123" w14:textId="3B46AE12" w:rsidR="007610B9" w:rsidRPr="004C42E8" w:rsidRDefault="007610B9" w:rsidP="007610B9">
      <w:pPr>
        <w:rPr>
          <w:color w:val="FF0000"/>
        </w:rPr>
      </w:pPr>
      <w:r w:rsidRPr="004C42E8">
        <w:rPr>
          <w:color w:val="FF0000"/>
        </w:rPr>
        <w:t>Un exemple est donné ci-dessous en vert, mais il doit être complété en fonction des circonstances concrètes et tenir compte des possibilités décrites ci-dessus.</w:t>
      </w:r>
    </w:p>
    <w:p w14:paraId="4972A0A2" w14:textId="77777777" w:rsidR="007610B9" w:rsidRPr="004C42E8" w:rsidRDefault="007610B9" w:rsidP="007610B9">
      <w:pPr>
        <w:rPr>
          <w:color w:val="FF0000"/>
        </w:rPr>
      </w:pPr>
    </w:p>
    <w:p w14:paraId="1C6A97C2" w14:textId="32E67830" w:rsidR="00C44CD3" w:rsidRPr="004C42E8" w:rsidRDefault="007610B9" w:rsidP="007610B9">
      <w:pPr>
        <w:rPr>
          <w:color w:val="70AD47" w:themeColor="accent6"/>
          <w:szCs w:val="24"/>
        </w:rPr>
      </w:pPr>
      <w:r w:rsidRPr="004C42E8">
        <w:rPr>
          <w:color w:val="70AD47" w:themeColor="accent6"/>
        </w:rPr>
        <w:t>Le pouvoir adjudicateur constate que vu les circonstances spécifiques de ce marché, un partenariat d'innovation est requis dans le cadre de la procédure de passation. Le pouvoir adjudicateur souhaite négocier avec le marché pour découvrir quelles possibilités innovantes le marché peut offrir pour pouvoir répondre à ses besoins. Le pouvoir adjudicateur souhaite [</w:t>
      </w:r>
      <w:r w:rsidRPr="004C42E8">
        <w:rPr>
          <w:color w:val="70AD47" w:themeColor="accent6"/>
          <w:szCs w:val="24"/>
          <w:highlight w:val="lightGray"/>
        </w:rPr>
        <w:t>compléter les attentes</w:t>
      </w:r>
      <w:r w:rsidRPr="004C42E8">
        <w:rPr>
          <w:color w:val="70AD47" w:themeColor="accent6"/>
        </w:rPr>
        <w:t>]. Ces attentes peuvent uniquement être satisfaites en ayant recours au partenariat d'innovation, dans le cadre duquel il est possible de donner systématiquement forme au marché, d'encore négocier à ce propos le cas échéant et de conclure des accords quant au contenu et aux coûts liés.</w:t>
      </w:r>
    </w:p>
    <w:p w14:paraId="5848B0FB" w14:textId="77777777" w:rsidR="00C44CD3" w:rsidRPr="004C42E8" w:rsidRDefault="00C44CD3" w:rsidP="007610B9">
      <w:pPr>
        <w:rPr>
          <w:color w:val="70AD47" w:themeColor="accent6"/>
          <w:szCs w:val="24"/>
        </w:rPr>
      </w:pPr>
    </w:p>
    <w:p w14:paraId="39D3103D" w14:textId="5BD09250" w:rsidR="00C44CD3" w:rsidRPr="004C42E8" w:rsidRDefault="00C44CD3" w:rsidP="007610B9">
      <w:pPr>
        <w:rPr>
          <w:color w:val="70AD47" w:themeColor="accent6"/>
          <w:szCs w:val="24"/>
        </w:rPr>
      </w:pPr>
      <w:r w:rsidRPr="004C42E8">
        <w:rPr>
          <w:color w:val="70AD47" w:themeColor="accent6"/>
        </w:rPr>
        <w:t>Les procédures classiques et même les procédures de négociation ne permettent pas de suivre le parcours de recherche et de développement visé et ensuite de procéder à l'achat des résultats atteints pendant la phase de recherche et de développement.</w:t>
      </w:r>
    </w:p>
    <w:p w14:paraId="27081737" w14:textId="77777777" w:rsidR="00233921" w:rsidRPr="004C42E8" w:rsidRDefault="00233921" w:rsidP="007610B9">
      <w:pPr>
        <w:rPr>
          <w:color w:val="70AD47" w:themeColor="accent6"/>
          <w:szCs w:val="24"/>
        </w:rPr>
      </w:pPr>
    </w:p>
    <w:p w14:paraId="52068791" w14:textId="7C3348C1" w:rsidR="00233921" w:rsidRPr="004C42E8" w:rsidRDefault="00E75FE3" w:rsidP="00233921">
      <w:pPr>
        <w:rPr>
          <w:color w:val="000000" w:themeColor="text1"/>
        </w:rPr>
      </w:pPr>
      <w:r w:rsidRPr="004C42E8">
        <w:rPr>
          <w:color w:val="000000" w:themeColor="text1"/>
        </w:rPr>
        <w:t>L'exécution du partenariat d'innovation est structurée en phases successives qui suivent le déroulement des étapes du processus de recherche et d'innovation, qui peuvent comprendre le stade de la fabrication des produits, de la prestation des services ou de l'exécution des travaux. Le partenariat d'innovation établit des objectifs intermédiaires que les partenaires doivent atteindre et prévoit le paiement de la rémunération selon des tranches appropriées.</w:t>
      </w:r>
    </w:p>
    <w:p w14:paraId="5F8BAFEC" w14:textId="77777777" w:rsidR="00233921" w:rsidRPr="004C42E8" w:rsidRDefault="00233921" w:rsidP="00233921">
      <w:pPr>
        <w:rPr>
          <w:color w:val="000000" w:themeColor="text1"/>
        </w:rPr>
      </w:pPr>
    </w:p>
    <w:p w14:paraId="0CE8E04E" w14:textId="77777777" w:rsidR="00233921" w:rsidRPr="004C42E8" w:rsidRDefault="00233921" w:rsidP="00233921">
      <w:pPr>
        <w:rPr>
          <w:color w:val="000000" w:themeColor="text1"/>
        </w:rPr>
      </w:pPr>
      <w:r w:rsidRPr="004C42E8">
        <w:rPr>
          <w:color w:val="000000" w:themeColor="text1"/>
        </w:rPr>
        <w:lastRenderedPageBreak/>
        <w:t>Sur la base de ces objectifs, le pouvoir adjudicateur peut décider, après chaque phase, de résilier le partenariat d'innovation ou, dans le cas d'un partenariat d'innovation établi avec plusieurs partenaires, de réduire le nombre de partenaires en mettant un terme aux contrats individuels, à condition que, dans les documents du marché, il ait indiqué ces possibilités et les conditions de leur mise en œuvre.</w:t>
      </w:r>
    </w:p>
    <w:p w14:paraId="5CF1D591" w14:textId="77777777" w:rsidR="00233921" w:rsidRPr="004C42E8" w:rsidRDefault="00233921" w:rsidP="00233921"/>
    <w:p w14:paraId="43702F85" w14:textId="17D184FB" w:rsidR="00233921" w:rsidRPr="004C42E8" w:rsidRDefault="00233921" w:rsidP="00233921">
      <w:r w:rsidRPr="004C42E8">
        <w:t>Le pouvoir adjudicateur veille à ce que la structure du partenariat, et notamment la durée et la valeur de ses différentes phases, tiennent compte du degré d'innovation de la solution proposée et du déroulement des activités de recherche et d'innovation requises pour le développement d'une solution innovante non encore disponible sur le marché. La valeur estimée des fournitures, des services ou des travaux n'est pas disproportionnée par rapport à l'investissement requis pour leur développement.</w:t>
      </w:r>
    </w:p>
    <w:p w14:paraId="06C372BB" w14:textId="77777777" w:rsidR="00561D63" w:rsidRPr="004C42E8" w:rsidRDefault="00561D63" w:rsidP="007610B9"/>
    <w:p w14:paraId="2233C7AF" w14:textId="43A794A9" w:rsidR="00561D63" w:rsidRPr="004C42E8" w:rsidRDefault="00561D63" w:rsidP="00561D63">
      <w:pPr>
        <w:pStyle w:val="Titre2"/>
      </w:pPr>
      <w:bookmarkStart w:id="6" w:name="_Toc215496496"/>
      <w:r w:rsidRPr="004C42E8">
        <w:t>Lots</w:t>
      </w:r>
      <w:bookmarkEnd w:id="6"/>
    </w:p>
    <w:p w14:paraId="63E12ED5" w14:textId="40FE62FD" w:rsidR="00561D63" w:rsidRPr="004C42E8" w:rsidRDefault="00561D63" w:rsidP="00561D63">
      <w:r w:rsidRPr="004C42E8">
        <w:t>Le marché n’est pas subdivisé en lots. Le pouvoir adjudicateur l'a envisagé, mais a décidé qu'une subdivision en lots ne concordait pas avec le recours au partenariat d'innovation.</w:t>
      </w:r>
    </w:p>
    <w:p w14:paraId="27AA74FC" w14:textId="77777777" w:rsidR="00044BE3" w:rsidRPr="004C42E8" w:rsidRDefault="00044BE3" w:rsidP="00AF3A94">
      <w:pPr>
        <w:pStyle w:val="Paragraphedeliste"/>
      </w:pPr>
    </w:p>
    <w:p w14:paraId="5754C9C3" w14:textId="1ADD7A82" w:rsidR="002B59FF" w:rsidRPr="004C42E8" w:rsidRDefault="002B59FF" w:rsidP="002B59FF">
      <w:pPr>
        <w:pStyle w:val="Titre2"/>
        <w:rPr>
          <w:color w:val="70AD47" w:themeColor="accent6"/>
        </w:rPr>
      </w:pPr>
      <w:bookmarkStart w:id="7" w:name="_Toc215496497"/>
      <w:r w:rsidRPr="004C42E8">
        <w:rPr>
          <w:color w:val="70AD47" w:themeColor="accent6"/>
        </w:rPr>
        <w:t>Soutien d'Innoviris</w:t>
      </w:r>
      <w:bookmarkEnd w:id="7"/>
    </w:p>
    <w:p w14:paraId="6ACD2DBE" w14:textId="6D495174" w:rsidR="002B59FF" w:rsidRPr="004C42E8" w:rsidRDefault="002B59FF" w:rsidP="002B59FF">
      <w:pPr>
        <w:rPr>
          <w:rFonts w:eastAsia="Times New Roman"/>
          <w:color w:val="70AD47" w:themeColor="accent6"/>
          <w:kern w:val="0"/>
          <w14:ligatures w14:val="none"/>
        </w:rPr>
      </w:pPr>
      <w:r w:rsidRPr="004C42E8">
        <w:rPr>
          <w:color w:val="70AD47" w:themeColor="accent6"/>
          <w:kern w:val="0"/>
        </w:rPr>
        <w:t>La procédure menée est notamment soutenue par Innoviris, en tant qu'autorité subsidiante. Dans le cadre de cette procédure, Innoviris ne peut pas être considérée comme étant un pouvoir adjudicateur dans le cadre du présent marché, ni être tenue pour responsable de manière générale ou pour les fautes et/ou les manquements imputables à l'un des autres pouvoirs adjudicateurs, ou à de tierces parties.</w:t>
      </w:r>
    </w:p>
    <w:p w14:paraId="76E245FF" w14:textId="77777777" w:rsidR="008B5ED0" w:rsidRPr="004C42E8" w:rsidRDefault="008B5ED0" w:rsidP="002B59FF">
      <w:pPr>
        <w:rPr>
          <w:rFonts w:eastAsia="Times New Roman"/>
          <w:color w:val="70AD47" w:themeColor="accent6"/>
          <w:kern w:val="0"/>
          <w14:ligatures w14:val="none"/>
        </w:rPr>
      </w:pPr>
    </w:p>
    <w:p w14:paraId="214D2A66" w14:textId="77777777" w:rsidR="008B5ED0" w:rsidRPr="004C42E8" w:rsidRDefault="008B5ED0" w:rsidP="008B5ED0">
      <w:pPr>
        <w:pStyle w:val="Titre2"/>
      </w:pPr>
      <w:bookmarkStart w:id="8" w:name="_Toc215496498"/>
      <w:r w:rsidRPr="004C42E8">
        <w:t>Compléments, modifications et précisions du guide de sélection</w:t>
      </w:r>
      <w:bookmarkEnd w:id="8"/>
    </w:p>
    <w:p w14:paraId="265B8D6C" w14:textId="1786B236" w:rsidR="008B5ED0" w:rsidRPr="004C42E8" w:rsidRDefault="008B5ED0" w:rsidP="002B59FF">
      <w:r w:rsidRPr="004C42E8">
        <w:t>Le pouvoir adjudicateur peut compléter, préciser et modifier le guide de sélection et tous ses éléments pendant la procédure de passation, moyennant la prise en compte du principe de concurrence loyale, du principe d'égalité et de l'obligation de transparence qui en découle. Le pouvoir adjudicateur publiera un avis rectificatif en cas d'adaptations ou de modifications.</w:t>
      </w:r>
    </w:p>
    <w:p w14:paraId="28F394AD" w14:textId="77777777" w:rsidR="008D190B" w:rsidRPr="004C42E8" w:rsidRDefault="008D190B" w:rsidP="002B59FF">
      <w:pPr>
        <w:rPr>
          <w:rFonts w:eastAsia="Times New Roman"/>
          <w:kern w:val="0"/>
          <w14:ligatures w14:val="none"/>
        </w:rPr>
      </w:pPr>
    </w:p>
    <w:p w14:paraId="03696D2F" w14:textId="3A062FF3" w:rsidR="008D190B" w:rsidRPr="004C42E8" w:rsidRDefault="008D190B" w:rsidP="008D190B">
      <w:pPr>
        <w:pStyle w:val="Titre2"/>
      </w:pPr>
      <w:bookmarkStart w:id="9" w:name="_Toc215496499"/>
      <w:r w:rsidRPr="004C42E8">
        <w:t>Non-responsabilité</w:t>
      </w:r>
      <w:bookmarkEnd w:id="9"/>
    </w:p>
    <w:p w14:paraId="1F728AEC" w14:textId="4538665D" w:rsidR="008D190B" w:rsidRPr="004C42E8" w:rsidRDefault="008D190B" w:rsidP="008D190B">
      <w:r w:rsidRPr="004C42E8">
        <w:t>Les candidats sont censés procéder eux-mêmes à une analyse et à une estimation Indépendantes des informations communiquées et, si nécessaire, en vérifier l’exactitude, la complétude et la précision.</w:t>
      </w:r>
    </w:p>
    <w:p w14:paraId="0BF719B4" w14:textId="77777777" w:rsidR="008D190B" w:rsidRPr="004C42E8" w:rsidRDefault="008D190B" w:rsidP="008D190B"/>
    <w:p w14:paraId="6B3108B6" w14:textId="13A4B8CB" w:rsidR="008D190B" w:rsidRPr="004C42E8" w:rsidRDefault="008D190B" w:rsidP="008D190B">
      <w:r w:rsidRPr="004C42E8">
        <w:t>Le pouvoir adjudicateur ne donne aucune garantie, implicite ou explicite, quant à l'exhaustivité, la pertinence et l'interprétation des informations contenues dans le présent guide.</w:t>
      </w:r>
    </w:p>
    <w:p w14:paraId="44902FE1" w14:textId="77777777" w:rsidR="0062400A" w:rsidRPr="004C42E8" w:rsidRDefault="0062400A" w:rsidP="008D190B"/>
    <w:p w14:paraId="18ADA006" w14:textId="77777777" w:rsidR="0062400A" w:rsidRPr="004C42E8" w:rsidRDefault="0062400A" w:rsidP="0062400A">
      <w:pPr>
        <w:pStyle w:val="Titre2"/>
      </w:pPr>
      <w:bookmarkStart w:id="10" w:name="_Toc215496500"/>
      <w:r w:rsidRPr="004C42E8">
        <w:t>Communication avec le pouvoir adjudicateur</w:t>
      </w:r>
      <w:bookmarkEnd w:id="10"/>
    </w:p>
    <w:p w14:paraId="57E0B8C1" w14:textId="77777777" w:rsidR="0062400A" w:rsidRPr="004C42E8" w:rsidRDefault="0062400A" w:rsidP="0062400A">
      <w:pPr>
        <w:pStyle w:val="Titre3"/>
      </w:pPr>
      <w:bookmarkStart w:id="11" w:name="_Toc215496501"/>
      <w:r w:rsidRPr="004C42E8">
        <w:t>Généralités</w:t>
      </w:r>
      <w:bookmarkEnd w:id="11"/>
    </w:p>
    <w:p w14:paraId="631CB541" w14:textId="77777777" w:rsidR="0062400A" w:rsidRPr="004C42E8" w:rsidRDefault="0062400A" w:rsidP="0062400A">
      <w:r w:rsidRPr="004C42E8">
        <w:t>Toute la communication relative à ce marché doit mentionner la référence [</w:t>
      </w:r>
      <w:r w:rsidRPr="004C42E8">
        <w:rPr>
          <w:highlight w:val="lightGray"/>
        </w:rPr>
        <w:t>indiquer la référence du marché</w:t>
      </w:r>
      <w:r w:rsidRPr="004C42E8">
        <w:t xml:space="preserve">]. </w:t>
      </w:r>
    </w:p>
    <w:p w14:paraId="7506C1C3" w14:textId="77777777" w:rsidR="00D771B3" w:rsidRPr="004C42E8" w:rsidRDefault="00D771B3" w:rsidP="0062400A"/>
    <w:p w14:paraId="17A94395" w14:textId="3830593E" w:rsidR="00D771B3" w:rsidRPr="004C42E8" w:rsidRDefault="00D771B3" w:rsidP="0062400A">
      <w:r w:rsidRPr="004C42E8">
        <w:t xml:space="preserve">La communication doit être assurée en français ou en néerlandais. </w:t>
      </w:r>
    </w:p>
    <w:p w14:paraId="5F626317" w14:textId="77777777" w:rsidR="0062400A" w:rsidRPr="004C42E8" w:rsidRDefault="0062400A" w:rsidP="0062400A"/>
    <w:p w14:paraId="5C805972" w14:textId="77777777" w:rsidR="0062400A" w:rsidRPr="004C42E8" w:rsidRDefault="0062400A" w:rsidP="0062400A">
      <w:r w:rsidRPr="004C42E8">
        <w:t xml:space="preserve">Toute la correspondance doit être adressée aux personnes de contact du pouvoir adjudicateur susmentionnées. </w:t>
      </w:r>
    </w:p>
    <w:p w14:paraId="66ECA7CC" w14:textId="77777777" w:rsidR="0062400A" w:rsidRPr="004C42E8" w:rsidRDefault="0062400A" w:rsidP="0062400A"/>
    <w:p w14:paraId="1FEE251D" w14:textId="77777777" w:rsidR="0062400A" w:rsidRPr="004C42E8" w:rsidRDefault="0062400A" w:rsidP="0062400A">
      <w:pPr>
        <w:pStyle w:val="Titre3"/>
      </w:pPr>
      <w:bookmarkStart w:id="12" w:name="_Toc215496502"/>
      <w:r w:rsidRPr="004C42E8">
        <w:t>Langue des documents à remettre</w:t>
      </w:r>
      <w:bookmarkEnd w:id="12"/>
    </w:p>
    <w:p w14:paraId="0E128183" w14:textId="703241D6" w:rsidR="0062400A" w:rsidRPr="004C42E8" w:rsidRDefault="0062400A" w:rsidP="0062400A">
      <w:r w:rsidRPr="004C42E8">
        <w:t>Le candidat établit sa demande de participation en français ou en néerlandais. Dans ses relations orales et écrites avec le pouvoir adjudicateur, il utilise exclusivement le néerlandais, le français ou des documents dont une traduction en néerlandais ou en français est jointe à la demande de participation.</w:t>
      </w:r>
    </w:p>
    <w:p w14:paraId="018FD0E7" w14:textId="77777777" w:rsidR="0062400A" w:rsidRPr="004C42E8" w:rsidRDefault="0062400A" w:rsidP="0062400A"/>
    <w:p w14:paraId="054DED29" w14:textId="77777777" w:rsidR="0062400A" w:rsidRPr="004C42E8" w:rsidRDefault="0062400A" w:rsidP="0062400A">
      <w:pPr>
        <w:pStyle w:val="Titre3"/>
      </w:pPr>
      <w:bookmarkStart w:id="13" w:name="_Toc215496503"/>
      <w:r w:rsidRPr="004C42E8">
        <w:t>Contact avec le pouvoir adjudicateur</w:t>
      </w:r>
      <w:bookmarkEnd w:id="13"/>
    </w:p>
    <w:p w14:paraId="198FFD10" w14:textId="5B18D806" w:rsidR="0062400A" w:rsidRPr="004C42E8" w:rsidRDefault="0062400A" w:rsidP="0062400A">
      <w:r w:rsidRPr="004C42E8">
        <w:t xml:space="preserve">Le candidat n'a pas le droit de communiquer sur la procédure de passation et le présent marché autrement que de la manière décrite dans ce guide de sélection avec des collaborateurs du pouvoir adjudicateur, des conseillers du pouvoir adjudicateur et d'autres personnes (morales) impliquées du côté du pouvoir adjudicateur dans la passation et la préparation du présent marché, sauf s'il a obtenu l'autorisation écrite du pouvoir adjudicateur. </w:t>
      </w:r>
    </w:p>
    <w:p w14:paraId="43EC1283" w14:textId="77777777" w:rsidR="0062400A" w:rsidRPr="004C42E8" w:rsidRDefault="0062400A" w:rsidP="0062400A"/>
    <w:p w14:paraId="528EF68E" w14:textId="3AF40133" w:rsidR="0062400A" w:rsidRPr="004C42E8" w:rsidRDefault="0062400A" w:rsidP="0062400A">
      <w:r w:rsidRPr="004C42E8">
        <w:t>Le candidat doit adresser sous la forme d'une demande de renseignements au pouvoir adjudicateur une éventuelle demande pour obtenir l'autorisation écrite susmentionnée. Le candidat qui agit en violation de ce paragraphe peut être exclu de toute participation (ultérieure) à la procédure de passation.</w:t>
      </w:r>
    </w:p>
    <w:p w14:paraId="51958857" w14:textId="77777777" w:rsidR="0062400A" w:rsidRPr="004C42E8" w:rsidRDefault="0062400A" w:rsidP="0062400A"/>
    <w:p w14:paraId="709C5AE1" w14:textId="77777777" w:rsidR="0062400A" w:rsidRPr="004C42E8" w:rsidRDefault="0062400A" w:rsidP="0062400A">
      <w:pPr>
        <w:pStyle w:val="Titre3"/>
      </w:pPr>
      <w:bookmarkStart w:id="14" w:name="_Toc215496504"/>
      <w:r w:rsidRPr="004C42E8">
        <w:t>Questions et remarques</w:t>
      </w:r>
      <w:bookmarkEnd w:id="14"/>
    </w:p>
    <w:p w14:paraId="39574B72" w14:textId="2C40FFC7" w:rsidR="0062400A" w:rsidRPr="004C42E8" w:rsidRDefault="0062400A" w:rsidP="0062400A">
      <w:r w:rsidRPr="004C42E8">
        <w:t>Les candidats peuvent poser des questions et/ou communiquer des remarques concernant le guide de sélection. Ces questions ou remarques peuvent être transmises au pouvoir adjudicateur par le biais du forum prévu sur e-procurement, ainsi que par email à la personne de contact suivante [</w:t>
      </w:r>
      <w:r w:rsidRPr="004C42E8">
        <w:rPr>
          <w:highlight w:val="lightGray"/>
        </w:rPr>
        <w:t>indiquer le nom de la personne de contact</w:t>
      </w:r>
      <w:r w:rsidRPr="004C42E8">
        <w:t>] à l'adresse email suivante [</w:t>
      </w:r>
      <w:r w:rsidRPr="004C42E8">
        <w:rPr>
          <w:highlight w:val="lightGray"/>
        </w:rPr>
        <w:t>indiquer l'adresse email de la personne de contact</w:t>
      </w:r>
      <w:r w:rsidRPr="004C42E8">
        <w:t>]. Les questions posées verbalement ou par le biais d'autres canaux ne recevront pas de réponse.</w:t>
      </w:r>
    </w:p>
    <w:p w14:paraId="64F628DB" w14:textId="77777777" w:rsidR="0062400A" w:rsidRPr="004C42E8" w:rsidRDefault="0062400A" w:rsidP="0062400A"/>
    <w:p w14:paraId="528A4E99" w14:textId="4CE437BF" w:rsidR="0062400A" w:rsidRPr="004C42E8" w:rsidRDefault="0062400A" w:rsidP="0062400A">
      <w:r w:rsidRPr="004C42E8">
        <w:t xml:space="preserve">Par questions, nous entendons : les demandes de précision ou d'explication du guide de sélection. </w:t>
      </w:r>
    </w:p>
    <w:p w14:paraId="1EF612C9" w14:textId="77777777" w:rsidR="0062400A" w:rsidRPr="004C42E8" w:rsidRDefault="0062400A" w:rsidP="0062400A"/>
    <w:p w14:paraId="613B5C45" w14:textId="5169618E" w:rsidR="0062400A" w:rsidRPr="004C42E8" w:rsidRDefault="0062400A" w:rsidP="0062400A">
      <w:r w:rsidRPr="004C42E8">
        <w:t xml:space="preserve">Par remarques, nous entendons : les réflexions, suggestions concernant le guide de sélection. </w:t>
      </w:r>
    </w:p>
    <w:p w14:paraId="3D4FA632" w14:textId="77777777" w:rsidR="0062400A" w:rsidRPr="004C42E8" w:rsidRDefault="0062400A" w:rsidP="0062400A"/>
    <w:p w14:paraId="33A7B1EB" w14:textId="353B2D24" w:rsidR="0062400A" w:rsidRPr="004C42E8" w:rsidRDefault="0062400A" w:rsidP="0062400A">
      <w:r w:rsidRPr="004C42E8">
        <w:t xml:space="preserve">Ces questions et/ou remarques doivent parvenir au pouvoir adjudicateur au plus tard dix (10) jours calendrier avant la date limite d'introduction des demandes de participation. La non-réception d'une certaine question dans le délai imparti est considérée comme la confirmation expresse de la part du participant concerné que le guide de sélection ne contient aucune omission, imprécision ou illégalité. </w:t>
      </w:r>
    </w:p>
    <w:p w14:paraId="43615179" w14:textId="77777777" w:rsidR="0062400A" w:rsidRPr="004C42E8" w:rsidRDefault="0062400A" w:rsidP="0062400A"/>
    <w:p w14:paraId="077F6547" w14:textId="71258ED2" w:rsidR="0062400A" w:rsidRPr="004C42E8" w:rsidRDefault="0062400A" w:rsidP="0062400A">
      <w:r w:rsidRPr="004C42E8">
        <w:t xml:space="preserve">Le pouvoir adjudicateur répondra exclusivement aux questions de portée générale et susceptibles de conduire à une clarification des dispositions du guide de sélection. Le pouvoir adjudicateur communiquera éventuellement à l'ensemble des candidats les questions et les réponses de manière anonymisée, et ce dans un délai raisonnable. </w:t>
      </w:r>
    </w:p>
    <w:p w14:paraId="3D5D11DC" w14:textId="77777777" w:rsidR="0062400A" w:rsidRPr="004C42E8" w:rsidRDefault="0062400A" w:rsidP="0062400A"/>
    <w:p w14:paraId="6534A073" w14:textId="439B0378" w:rsidR="0062400A" w:rsidRPr="004C42E8" w:rsidRDefault="0062400A" w:rsidP="008D190B">
      <w:r w:rsidRPr="004C42E8">
        <w:t>Si la réponse à une certaine question d'un candidat entraînait vis-à-vis de tous les candidats qu'une solution proposée ou des informations confidentielles de l'auteur de la question soient divulguées à tous les candidats, le pouvoir adjudicateur communiquera la réponse à la question uniquement à l'auteur de la question concerné.</w:t>
      </w:r>
    </w:p>
    <w:p w14:paraId="5C60C9C2" w14:textId="3EA6B591" w:rsidR="002B59FF" w:rsidRPr="004C42E8" w:rsidRDefault="002B59FF" w:rsidP="002B59FF">
      <w:pPr>
        <w:rPr>
          <w:rFonts w:eastAsia="Times New Roman"/>
          <w:kern w:val="0"/>
          <w14:ligatures w14:val="none"/>
        </w:rPr>
      </w:pPr>
    </w:p>
    <w:p w14:paraId="17F11027" w14:textId="5311356F" w:rsidR="002B59FF" w:rsidRPr="004C42E8" w:rsidRDefault="002B59FF" w:rsidP="002B59FF">
      <w:pPr>
        <w:pStyle w:val="Titre2"/>
      </w:pPr>
      <w:bookmarkStart w:id="15" w:name="_Toc215496505"/>
      <w:r w:rsidRPr="004C42E8">
        <w:t>Réglementation applicable</w:t>
      </w:r>
      <w:bookmarkEnd w:id="15"/>
    </w:p>
    <w:p w14:paraId="4796D21C" w14:textId="77777777" w:rsidR="002B59FF" w:rsidRPr="004C42E8" w:rsidRDefault="002B59FF" w:rsidP="002B59FF">
      <w:pPr>
        <w:pStyle w:val="Paragraphedeliste"/>
        <w:numPr>
          <w:ilvl w:val="0"/>
          <w:numId w:val="4"/>
        </w:numPr>
      </w:pPr>
      <w:r w:rsidRPr="004C42E8">
        <w:t xml:space="preserve">Loi du 17 juin 2016 relative aux marchés publics (ci-après : loi relative aux marchés publics). </w:t>
      </w:r>
    </w:p>
    <w:p w14:paraId="767F9EF5" w14:textId="77777777" w:rsidR="002B59FF" w:rsidRPr="004C42E8" w:rsidRDefault="002B59FF" w:rsidP="002B59FF">
      <w:pPr>
        <w:pStyle w:val="Paragraphedeliste"/>
        <w:numPr>
          <w:ilvl w:val="0"/>
          <w:numId w:val="4"/>
        </w:numPr>
      </w:pPr>
      <w:r w:rsidRPr="004C42E8">
        <w:lastRenderedPageBreak/>
        <w:t>Arrêté royal du 18 avril 2017 relatif à la passation des marchés publics dans les secteurs classiques (ci-après : AR Passation).</w:t>
      </w:r>
    </w:p>
    <w:p w14:paraId="3029A787" w14:textId="5B64E2BF" w:rsidR="002B59FF" w:rsidRPr="004C42E8" w:rsidRDefault="002B59FF" w:rsidP="002B59FF">
      <w:pPr>
        <w:pStyle w:val="Paragraphedeliste"/>
        <w:numPr>
          <w:ilvl w:val="0"/>
          <w:numId w:val="4"/>
        </w:numPr>
      </w:pPr>
      <w:r w:rsidRPr="004C42E8">
        <w:t xml:space="preserve">Arrêté royal du 14 janvier 2013 établissant les règles générales d'exécution des marchés publics (ci-après : AR RGE). </w:t>
      </w:r>
    </w:p>
    <w:p w14:paraId="2FB530FD" w14:textId="77777777" w:rsidR="002B59FF" w:rsidRPr="004C42E8" w:rsidRDefault="002B59FF" w:rsidP="002B59FF">
      <w:pPr>
        <w:pStyle w:val="Paragraphedeliste"/>
        <w:numPr>
          <w:ilvl w:val="0"/>
          <w:numId w:val="4"/>
        </w:numPr>
      </w:pPr>
      <w:r w:rsidRPr="004C42E8">
        <w:t xml:space="preserve">Loi du 17 juin 2013 relative à la motivation, à l'information et aux voies de recours en matière de marchés publics et de certains marchés de travaux, de fournitures et de services et de concessions (ci-après : loi sur la protection juridique). </w:t>
      </w:r>
    </w:p>
    <w:p w14:paraId="20E6265C" w14:textId="77777777" w:rsidR="002B59FF" w:rsidRPr="004C42E8" w:rsidRDefault="002B59FF" w:rsidP="002B59FF">
      <w:pPr>
        <w:pStyle w:val="Paragraphedeliste"/>
        <w:numPr>
          <w:ilvl w:val="0"/>
          <w:numId w:val="4"/>
        </w:numPr>
      </w:pPr>
      <w:r w:rsidRPr="004C42E8">
        <w:t xml:space="preserve">Règlement général pour la protection du travail (RGPT), loi Bien-être (loi du 4 août 1996 relative au bien-être des travailleurs lors de l’exécution de leur travail) et Code du bien-être au travail du 28 avril 2017. </w:t>
      </w:r>
    </w:p>
    <w:p w14:paraId="252B4085" w14:textId="77777777" w:rsidR="002B59FF" w:rsidRPr="004C42E8" w:rsidRDefault="002B59FF" w:rsidP="002B59FF">
      <w:pPr>
        <w:pStyle w:val="Paragraphedeliste"/>
        <w:numPr>
          <w:ilvl w:val="0"/>
          <w:numId w:val="4"/>
        </w:numPr>
      </w:pPr>
      <w:r w:rsidRPr="004C42E8">
        <w:t xml:space="preserve">Loi du 11 février 2013 prévoyant des sanctions et des mesures à l’encontre des employeurs de ressortissants de pays tiers en séjour illégal. </w:t>
      </w:r>
    </w:p>
    <w:p w14:paraId="3FDE8804" w14:textId="77777777" w:rsidR="002B59FF" w:rsidRPr="004C42E8" w:rsidRDefault="002B59FF" w:rsidP="002B59FF">
      <w:pPr>
        <w:pStyle w:val="Paragraphedeliste"/>
        <w:numPr>
          <w:ilvl w:val="0"/>
          <w:numId w:val="4"/>
        </w:numPr>
      </w:pPr>
      <w:r w:rsidRPr="004C42E8">
        <w:t xml:space="preserve">Arrêté royal du 13 juillet 2014 relatif aux exigences d'efficacité énergétique dans le cadre de certains marchés publics portant sur l'acquisition de produits, de services et de bâtiments. </w:t>
      </w:r>
    </w:p>
    <w:p w14:paraId="024DC305" w14:textId="68943292" w:rsidR="00CA2664" w:rsidRPr="004C42E8" w:rsidRDefault="00CA2664" w:rsidP="002B59FF">
      <w:pPr>
        <w:pStyle w:val="Paragraphedeliste"/>
        <w:numPr>
          <w:ilvl w:val="0"/>
          <w:numId w:val="4"/>
        </w:numPr>
      </w:pPr>
      <w:r w:rsidRPr="004C42E8">
        <w:t>Loi du 30 juillet 2018 relative à la protection des personnes physiques à l'égard des traitements de données à caractère personnel.</w:t>
      </w:r>
    </w:p>
    <w:p w14:paraId="41E7BFF5" w14:textId="1864FAAF" w:rsidR="002B59FF" w:rsidRPr="004C42E8" w:rsidRDefault="002B59FF" w:rsidP="002B59FF">
      <w:pPr>
        <w:pStyle w:val="Paragraphedeliste"/>
        <w:numPr>
          <w:ilvl w:val="0"/>
          <w:numId w:val="4"/>
        </w:numPr>
      </w:pPr>
      <w:r w:rsidRPr="004C42E8">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p>
    <w:p w14:paraId="371B260F" w14:textId="0EACCFBB" w:rsidR="000B1B32" w:rsidRPr="004C42E8" w:rsidRDefault="00CA2664" w:rsidP="00AF3A94">
      <w:pPr>
        <w:pStyle w:val="Paragraphedeliste"/>
        <w:numPr>
          <w:ilvl w:val="0"/>
          <w:numId w:val="4"/>
        </w:numPr>
        <w:rPr>
          <w:color w:val="FF0000"/>
        </w:rPr>
      </w:pPr>
      <w:r w:rsidRPr="004C42E8">
        <w:rPr>
          <w:color w:val="FF0000"/>
        </w:rPr>
        <w:t>Cette liste peut être complétée si des services de recherche et de développement approfondis sont commandés, par exemple. Citons par exemple la réglementation en matière d'aide d'État. En fonction de souhaits spécifiques, par exemple en matière de sécurité, on peut aussi faire référence ici aux règles spécifiques correspondantes.</w:t>
      </w:r>
    </w:p>
    <w:p w14:paraId="699CD0ED" w14:textId="77777777" w:rsidR="008D190B" w:rsidRPr="004C42E8" w:rsidRDefault="008D190B" w:rsidP="00197F2A"/>
    <w:p w14:paraId="5A6C7656" w14:textId="77777777" w:rsidR="008D190B" w:rsidRPr="004C42E8" w:rsidRDefault="008D190B" w:rsidP="008D190B">
      <w:pPr>
        <w:pStyle w:val="Titre2"/>
      </w:pPr>
      <w:bookmarkStart w:id="16" w:name="_Toc215496506"/>
      <w:r w:rsidRPr="004C42E8">
        <w:t>Le calendrier prévu du projet</w:t>
      </w:r>
      <w:bookmarkEnd w:id="16"/>
    </w:p>
    <w:p w14:paraId="0B3F4872" w14:textId="77777777" w:rsidR="00E53565" w:rsidRPr="004C42E8" w:rsidRDefault="00E53565" w:rsidP="00E53565">
      <w:r w:rsidRPr="004C42E8">
        <w:t>Sur la base de la situation et des connaissances actuelles, le pouvoir adjudicateur prévoit le calendrier indicatif suivant pour le déroulement ultérieur de la procédure de passation après la réception des demandes de participation :</w:t>
      </w:r>
    </w:p>
    <w:p w14:paraId="70EC08FE" w14:textId="77777777" w:rsidR="00E53565" w:rsidRPr="004C42E8" w:rsidRDefault="00E53565" w:rsidP="00E53565">
      <w:pPr>
        <w:rPr>
          <w:highlight w:val="lightGray"/>
        </w:rPr>
      </w:pPr>
    </w:p>
    <w:p w14:paraId="0D2C33CB" w14:textId="22958687" w:rsidR="00E53565" w:rsidRPr="004C42E8" w:rsidRDefault="005E75DD" w:rsidP="00E53565">
      <w:r w:rsidRPr="004C42E8">
        <w:rPr>
          <w:highlight w:val="lightGray"/>
        </w:rPr>
        <w:t>[indiquer un planning indicatif</w:t>
      </w:r>
      <w:r w:rsidR="00E53565" w:rsidRPr="004C42E8">
        <w:t>]</w:t>
      </w:r>
    </w:p>
    <w:p w14:paraId="01B0D1E1" w14:textId="77777777" w:rsidR="00E53565" w:rsidRPr="004C42E8" w:rsidRDefault="00E53565" w:rsidP="00E53565"/>
    <w:p w14:paraId="096927EB" w14:textId="26E10C23" w:rsidR="00E53565" w:rsidRPr="004C42E8" w:rsidRDefault="00E53565" w:rsidP="00E53565">
      <w:pPr>
        <w:pStyle w:val="Paragraphedeliste"/>
        <w:numPr>
          <w:ilvl w:val="0"/>
          <w:numId w:val="23"/>
        </w:numPr>
        <w:rPr>
          <w:color w:val="70AD47" w:themeColor="accent6"/>
        </w:rPr>
      </w:pPr>
      <w:r w:rsidRPr="004C42E8">
        <w:rPr>
          <w:color w:val="70AD47" w:themeColor="accent6"/>
        </w:rPr>
        <w:t>Décision de (non-)sélection et notification de celle-ci : [</w:t>
      </w:r>
      <w:r w:rsidRPr="004C42E8">
        <w:rPr>
          <w:color w:val="70AD47" w:themeColor="accent6"/>
          <w:highlight w:val="lightGray"/>
        </w:rPr>
        <w:t>indiquer une date</w:t>
      </w:r>
      <w:r w:rsidRPr="004C42E8">
        <w:rPr>
          <w:color w:val="70AD47" w:themeColor="accent6"/>
        </w:rPr>
        <w:t>]</w:t>
      </w:r>
    </w:p>
    <w:p w14:paraId="222D08D0" w14:textId="09752079" w:rsidR="00E53565" w:rsidRPr="004C42E8" w:rsidRDefault="00E53565" w:rsidP="00E53565">
      <w:pPr>
        <w:pStyle w:val="Paragraphedeliste"/>
        <w:numPr>
          <w:ilvl w:val="0"/>
          <w:numId w:val="23"/>
        </w:numPr>
        <w:rPr>
          <w:color w:val="70AD47" w:themeColor="accent6"/>
        </w:rPr>
      </w:pPr>
      <w:r w:rsidRPr="004C42E8">
        <w:rPr>
          <w:color w:val="70AD47" w:themeColor="accent6"/>
        </w:rPr>
        <w:t>Transmission du Guide d'attribution : [</w:t>
      </w:r>
      <w:r w:rsidRPr="004C42E8">
        <w:rPr>
          <w:color w:val="70AD47" w:themeColor="accent6"/>
          <w:highlight w:val="lightGray"/>
        </w:rPr>
        <w:t>indiquer une date</w:t>
      </w:r>
      <w:r w:rsidRPr="004C42E8">
        <w:rPr>
          <w:color w:val="70AD47" w:themeColor="accent6"/>
        </w:rPr>
        <w:t>]</w:t>
      </w:r>
    </w:p>
    <w:p w14:paraId="7073F03C" w14:textId="52A8F483" w:rsidR="00AF109C" w:rsidRPr="004C42E8" w:rsidRDefault="00AF109C" w:rsidP="00AF109C">
      <w:pPr>
        <w:pStyle w:val="Paragraphedeliste"/>
        <w:numPr>
          <w:ilvl w:val="0"/>
          <w:numId w:val="23"/>
        </w:numPr>
        <w:rPr>
          <w:color w:val="70AD47" w:themeColor="accent6"/>
        </w:rPr>
      </w:pPr>
      <w:r w:rsidRPr="004C42E8">
        <w:rPr>
          <w:color w:val="70AD47" w:themeColor="accent6"/>
        </w:rPr>
        <w:t>Lancement des négociations - éventuellement : [</w:t>
      </w:r>
      <w:r w:rsidRPr="004C42E8">
        <w:rPr>
          <w:color w:val="70AD47" w:themeColor="accent6"/>
          <w:highlight w:val="lightGray"/>
        </w:rPr>
        <w:t>indiquer une date</w:t>
      </w:r>
      <w:r w:rsidRPr="004C42E8">
        <w:rPr>
          <w:color w:val="70AD47" w:themeColor="accent6"/>
        </w:rPr>
        <w:t>]</w:t>
      </w:r>
    </w:p>
    <w:p w14:paraId="0A66F048" w14:textId="3C9CDA49" w:rsidR="00E53565" w:rsidRPr="004C42E8" w:rsidRDefault="00E53565" w:rsidP="00E53565">
      <w:pPr>
        <w:pStyle w:val="Paragraphedeliste"/>
        <w:numPr>
          <w:ilvl w:val="0"/>
          <w:numId w:val="23"/>
        </w:numPr>
        <w:rPr>
          <w:color w:val="70AD47" w:themeColor="accent6"/>
        </w:rPr>
      </w:pPr>
      <w:r w:rsidRPr="004C42E8">
        <w:rPr>
          <w:color w:val="70AD47" w:themeColor="accent6"/>
        </w:rPr>
        <w:t>Date limite d'introduction des offres définitives : [</w:t>
      </w:r>
      <w:r w:rsidRPr="004C42E8">
        <w:rPr>
          <w:color w:val="70AD47" w:themeColor="accent6"/>
          <w:highlight w:val="lightGray"/>
        </w:rPr>
        <w:t>indiquer une date</w:t>
      </w:r>
      <w:r w:rsidRPr="004C42E8">
        <w:rPr>
          <w:color w:val="70AD47" w:themeColor="accent6"/>
        </w:rPr>
        <w:t>]</w:t>
      </w:r>
    </w:p>
    <w:p w14:paraId="2A1CAD8F" w14:textId="49C1BB59" w:rsidR="00E53565" w:rsidRPr="004C42E8" w:rsidRDefault="00E53565" w:rsidP="00E53565">
      <w:pPr>
        <w:pStyle w:val="Paragraphedeliste"/>
        <w:numPr>
          <w:ilvl w:val="0"/>
          <w:numId w:val="23"/>
        </w:numPr>
        <w:rPr>
          <w:color w:val="70AD47" w:themeColor="accent6"/>
        </w:rPr>
      </w:pPr>
      <w:r w:rsidRPr="004C42E8">
        <w:rPr>
          <w:color w:val="70AD47" w:themeColor="accent6"/>
        </w:rPr>
        <w:t>Décision de non-attribution et notification de celle-ci aux soumissionnaires : [</w:t>
      </w:r>
      <w:r w:rsidRPr="004C42E8">
        <w:rPr>
          <w:color w:val="70AD47" w:themeColor="accent6"/>
          <w:highlight w:val="lightGray"/>
        </w:rPr>
        <w:t>indiquer une date</w:t>
      </w:r>
      <w:r w:rsidRPr="004C42E8">
        <w:rPr>
          <w:color w:val="70AD47" w:themeColor="accent6"/>
        </w:rPr>
        <w:t>]</w:t>
      </w:r>
    </w:p>
    <w:p w14:paraId="293B11A8" w14:textId="77777777" w:rsidR="00E53565" w:rsidRPr="004C42E8" w:rsidRDefault="00E53565" w:rsidP="00E53565"/>
    <w:p w14:paraId="5A21112D" w14:textId="50E7F229" w:rsidR="00E53565" w:rsidRPr="004C42E8" w:rsidRDefault="00E53565" w:rsidP="00E53565">
      <w:r w:rsidRPr="004C42E8">
        <w:t>La suite de la procédure de passation sera concrétisée dans le Guide d'attribution et, le cas échéant, dans les compléments/modifications à celui-ci.</w:t>
      </w:r>
    </w:p>
    <w:p w14:paraId="419CDF90" w14:textId="77777777" w:rsidR="00E53565" w:rsidRPr="004C42E8" w:rsidRDefault="00E53565" w:rsidP="00E53565"/>
    <w:p w14:paraId="3A396696" w14:textId="783670F1" w:rsidR="00E53565" w:rsidRPr="004C42E8" w:rsidRDefault="00E53565" w:rsidP="00E53565">
      <w:r w:rsidRPr="004C42E8">
        <w:t>Ce calendrier est purement indicatif. Les candidats, respectivement les soumissionnaires, ne peuvent en tirer aucun droit.</w:t>
      </w:r>
    </w:p>
    <w:p w14:paraId="0BDF9A3F" w14:textId="77777777" w:rsidR="008B5ED0" w:rsidRPr="004C42E8" w:rsidRDefault="008B5ED0" w:rsidP="008B5ED0"/>
    <w:p w14:paraId="1C2D1FF5" w14:textId="7D1F47BC" w:rsidR="008B5ED0" w:rsidRPr="004C42E8" w:rsidRDefault="008B5ED0" w:rsidP="008B5ED0">
      <w:pPr>
        <w:rPr>
          <w:color w:val="FF0000"/>
        </w:rPr>
      </w:pPr>
      <w:r w:rsidRPr="004C42E8">
        <w:rPr>
          <w:color w:val="FF0000"/>
        </w:rPr>
        <w:t xml:space="preserve">Le but est qu'un planning indicatif soit repris. On y indique entre autres quand la phase de sélection sera clôturée, quand la phase d'attribution commencera et quand le marché sera attribué. </w:t>
      </w:r>
    </w:p>
    <w:p w14:paraId="7F24A8D6" w14:textId="77777777" w:rsidR="0062400A" w:rsidRPr="004C42E8" w:rsidRDefault="0062400A" w:rsidP="0062400A"/>
    <w:p w14:paraId="3C6E12C0" w14:textId="77777777" w:rsidR="0062400A" w:rsidRPr="004C42E8" w:rsidRDefault="0062400A" w:rsidP="0062400A">
      <w:pPr>
        <w:pStyle w:val="Titre2"/>
        <w:rPr>
          <w:color w:val="70AD47" w:themeColor="accent6"/>
        </w:rPr>
      </w:pPr>
      <w:bookmarkStart w:id="17" w:name="_Toc215496507"/>
      <w:r w:rsidRPr="004C42E8">
        <w:rPr>
          <w:color w:val="70AD47" w:themeColor="accent6"/>
        </w:rPr>
        <w:lastRenderedPageBreak/>
        <w:t>Déclaration concernant les services de recherche et de développement ainsi que l'aide d'État</w:t>
      </w:r>
      <w:bookmarkEnd w:id="17"/>
    </w:p>
    <w:p w14:paraId="65D23713" w14:textId="3F0D4AC3" w:rsidR="0062400A" w:rsidRPr="004C42E8" w:rsidRDefault="00AF109C" w:rsidP="0062400A">
      <w:pPr>
        <w:rPr>
          <w:color w:val="FF0000"/>
        </w:rPr>
      </w:pPr>
      <w:r w:rsidRPr="004C42E8">
        <w:rPr>
          <w:color w:val="FF0000"/>
        </w:rPr>
        <w:t>Il est conseillé de reprendre cette clause dans le guide de sélection. Sur ce point, il existe notamment un risque que l'adjudicataire obtienne un avantage. De manière générale aussi, il convient de tenir compte du risque d'aide d'État, mais ce risque se manifeste alors à d'autres points.</w:t>
      </w:r>
    </w:p>
    <w:p w14:paraId="4C97C040" w14:textId="77777777" w:rsidR="0062400A" w:rsidRPr="004C42E8" w:rsidRDefault="0062400A" w:rsidP="0062400A"/>
    <w:p w14:paraId="0942719F" w14:textId="77777777" w:rsidR="008B5ED0" w:rsidRPr="004C42E8" w:rsidRDefault="008B5ED0" w:rsidP="008B5ED0">
      <w:pPr>
        <w:rPr>
          <w:color w:val="70AD47" w:themeColor="accent6"/>
        </w:rPr>
      </w:pPr>
      <w:r w:rsidRPr="004C42E8">
        <w:rPr>
          <w:color w:val="70AD47" w:themeColor="accent6"/>
        </w:rPr>
        <w:t>Pour l'exécution du marché, l'entreprise devra se conformer à ce qui a été défini dans la Communication de la Commission européenne « Encadrement des aides d’État à la recherche, au développement et à l’innovation » et elle exécutera les services de recherche et de développement comme décrit dans la communication mentionnée.</w:t>
      </w:r>
    </w:p>
    <w:p w14:paraId="550D8DF1" w14:textId="77777777" w:rsidR="008B5ED0" w:rsidRPr="004C42E8" w:rsidRDefault="008B5ED0" w:rsidP="008B5ED0">
      <w:pPr>
        <w:rPr>
          <w:color w:val="70AD47" w:themeColor="accent6"/>
        </w:rPr>
      </w:pPr>
    </w:p>
    <w:p w14:paraId="040B44B3" w14:textId="7BF9EB62" w:rsidR="008B5ED0" w:rsidRPr="004C42E8" w:rsidRDefault="008B5ED0" w:rsidP="008B5ED0">
      <w:pPr>
        <w:rPr>
          <w:color w:val="70AD47" w:themeColor="accent6"/>
        </w:rPr>
      </w:pPr>
      <w:r w:rsidRPr="004C42E8">
        <w:rPr>
          <w:color w:val="70AD47" w:themeColor="accent6"/>
        </w:rPr>
        <w:t>Les entreprises qui reçoivent une (autre) aide d'organismes publics, dont les institutions publiques belges et les institutions publiques européennes, seront invitées à le signaler dans leur offre. S'il s'avère qu'ils reçoivent déjà de l'aide des organismes cités, ils peuvent être exclus de la présente procédure s'il apparaît qu'ils seraient doublement financés.</w:t>
      </w:r>
    </w:p>
    <w:p w14:paraId="6497F13D" w14:textId="77777777" w:rsidR="008B5ED0" w:rsidRPr="004C42E8" w:rsidRDefault="008B5ED0" w:rsidP="008B5ED0">
      <w:pPr>
        <w:rPr>
          <w:color w:val="70AD47" w:themeColor="accent6"/>
        </w:rPr>
      </w:pPr>
    </w:p>
    <w:p w14:paraId="206E4EBB" w14:textId="77777777" w:rsidR="008B5ED0" w:rsidRPr="004C42E8" w:rsidRDefault="008B5ED0" w:rsidP="008B5ED0">
      <w:pPr>
        <w:pStyle w:val="Titre2"/>
      </w:pPr>
      <w:bookmarkStart w:id="18" w:name="_Toc215496508"/>
      <w:r w:rsidRPr="004C42E8">
        <w:t>Protection de la vie privée (RGPD)</w:t>
      </w:r>
      <w:bookmarkEnd w:id="18"/>
    </w:p>
    <w:p w14:paraId="42CF13AE" w14:textId="1A358634" w:rsidR="008B5ED0" w:rsidRPr="004C42E8" w:rsidRDefault="008B5ED0" w:rsidP="008B5ED0">
      <w:r w:rsidRPr="004C42E8">
        <w:t>Lorsque, et dans la mesure où le candidat/soumissionnaire/adjudicataire traite dans le cadre du présent marché des données à caractère personnel qui proviennent du pouvoir adjudicateur, il intervient en tant que sous-traitant de données à caractère personnel conformément à ses obligations qui découlent de la loi du 8 décembre 1992 relative à la protection de la vie privée à l'égard des traitements de données à caractère personnel et de ses arrêtés d'exécution et/ou des règlements et directives européens, et ce par rapport au pouvoir adjudicateur, qui intervient comme responsable du traitement. Dans un tel cas, le candidat/soumissionnaire/adjudicataire traitera uniquement les données à caractère personnel à la demande du pouvoir adjudicateur et conformément à ses instructions.</w:t>
      </w:r>
    </w:p>
    <w:p w14:paraId="1D32D972" w14:textId="77777777" w:rsidR="008B5ED0" w:rsidRPr="004C42E8" w:rsidRDefault="008B5ED0" w:rsidP="008B5ED0"/>
    <w:p w14:paraId="42CCBF15" w14:textId="77777777" w:rsidR="008B5ED0" w:rsidRPr="004C42E8" w:rsidRDefault="008B5ED0" w:rsidP="008B5ED0">
      <w:r w:rsidRPr="004C42E8">
        <w:t>L’adjudicataire prendra à ses frais les mesures organisationnelles et techniques qui, compte tenu de l'état de la technique ainsi que de la nature des données à protéger et des risques potentiels, sont nécessaires pour protéger de façon optimale les données à caractère personnel contre la destruction accidentelle ou non autorisée, contre la perte accidentelle ainsi que contre la modification, l'accès et tout autre traitement non autorisé de données à caractère personnel. L'adjudicataire informera en permanence le pouvoir adjudicateur de ces mesures.</w:t>
      </w:r>
    </w:p>
    <w:p w14:paraId="43CB6C35" w14:textId="77777777" w:rsidR="008B5ED0" w:rsidRPr="004C42E8" w:rsidRDefault="008B5ED0" w:rsidP="008B5ED0"/>
    <w:p w14:paraId="6E031673" w14:textId="77777777" w:rsidR="008B5ED0" w:rsidRPr="004C42E8" w:rsidRDefault="008B5ED0" w:rsidP="008B5ED0">
      <w:r w:rsidRPr="004C42E8">
        <w:t>Dans le cadre de ce marché, l’adjudicataire s'abstiendra de traiter ou d'envoyer à des fins de traitement des données à caractère personnel en dehors de l'Union européenne sans l'autorisation préalable, écrite et expresse du pouvoir adjudicateur. De plus, le traitement des données à caractère personnel est toujours régi par le droit belge, peu importe l'endroit où ce traitement se déroule.</w:t>
      </w:r>
    </w:p>
    <w:p w14:paraId="07813AE2" w14:textId="77777777" w:rsidR="008B5ED0" w:rsidRPr="004C42E8" w:rsidRDefault="008B5ED0" w:rsidP="008B5ED0"/>
    <w:p w14:paraId="03BCA262" w14:textId="77777777" w:rsidR="008B5ED0" w:rsidRPr="004C42E8" w:rsidRDefault="008B5ED0" w:rsidP="008B5ED0">
      <w:r w:rsidRPr="004C42E8">
        <w:t>Le pouvoir adjudicateur et l'adjudicataire signeront, selon le cas, un contrat de sous-traitance après la conclusion du marché en vue d'assurer la protection des données à caractère personnel.</w:t>
      </w:r>
    </w:p>
    <w:p w14:paraId="7B0064F4" w14:textId="77777777" w:rsidR="0062400A" w:rsidRPr="004C42E8" w:rsidRDefault="0062400A" w:rsidP="0062400A"/>
    <w:p w14:paraId="30BA769B" w14:textId="77777777" w:rsidR="008B5ED0" w:rsidRPr="004C42E8" w:rsidRDefault="008B5ED0" w:rsidP="008B5ED0">
      <w:pPr>
        <w:pStyle w:val="Titre2"/>
      </w:pPr>
      <w:bookmarkStart w:id="19" w:name="_Toc215496509"/>
      <w:r w:rsidRPr="004C42E8">
        <w:t>Non-discrimination</w:t>
      </w:r>
      <w:bookmarkEnd w:id="19"/>
    </w:p>
    <w:p w14:paraId="7C64D419" w14:textId="77777777" w:rsidR="008B5ED0" w:rsidRPr="004C42E8" w:rsidRDefault="008B5ED0" w:rsidP="008B5ED0">
      <w:r w:rsidRPr="004C42E8">
        <w:t>Le candidat s'engage à :</w:t>
      </w:r>
    </w:p>
    <w:p w14:paraId="4329C156" w14:textId="77777777" w:rsidR="008B5ED0" w:rsidRPr="004C42E8" w:rsidRDefault="008B5ED0" w:rsidP="008B5ED0"/>
    <w:p w14:paraId="33EADCA1" w14:textId="77777777" w:rsidR="008B5ED0" w:rsidRPr="004C42E8" w:rsidRDefault="008B5ED0" w:rsidP="008B5ED0">
      <w:pPr>
        <w:pStyle w:val="Paragraphedeliste"/>
        <w:numPr>
          <w:ilvl w:val="0"/>
          <w:numId w:val="20"/>
        </w:numPr>
      </w:pPr>
      <w:r w:rsidRPr="004C42E8">
        <w:t xml:space="preserve">Ne tolérer aucune forme de discrimination se fondant sur le sexe, la nationalité, la race, la couleur de peau, l'origine, la provenance nationale ou ethnique, l'âge, l'orientation sexuelle, </w:t>
      </w:r>
      <w:r w:rsidRPr="004C42E8">
        <w:lastRenderedPageBreak/>
        <w:t>l'état civil, la naissance, la richesse, les croyances ou les conceptions philosophiques, les convictions politiques, la langue, l'état de santé actuel ou futur, le handicap, les propriétés physiques ou génétiques ou l'origine sociale ;</w:t>
      </w:r>
    </w:p>
    <w:p w14:paraId="541EE4E7" w14:textId="77777777" w:rsidR="008B5ED0" w:rsidRPr="004C42E8" w:rsidRDefault="008B5ED0" w:rsidP="008B5ED0">
      <w:pPr>
        <w:pStyle w:val="Paragraphedeliste"/>
        <w:numPr>
          <w:ilvl w:val="0"/>
          <w:numId w:val="20"/>
        </w:numPr>
      </w:pPr>
      <w:r w:rsidRPr="004C42E8">
        <w:t>Être accessible pour chacun ;</w:t>
      </w:r>
    </w:p>
    <w:p w14:paraId="404058A5" w14:textId="77777777" w:rsidR="008B5ED0" w:rsidRPr="004C42E8" w:rsidRDefault="008B5ED0" w:rsidP="008B5ED0">
      <w:pPr>
        <w:pStyle w:val="Paragraphedeliste"/>
        <w:numPr>
          <w:ilvl w:val="0"/>
          <w:numId w:val="20"/>
        </w:numPr>
      </w:pPr>
      <w:r w:rsidRPr="004C42E8">
        <w:t>Prévenir tout comportement discriminatoire sur le lieu de travail et, si nécessaire, intervenir et sanctionner ;</w:t>
      </w:r>
    </w:p>
    <w:p w14:paraId="7F958CE7" w14:textId="77777777" w:rsidR="008B5ED0" w:rsidRPr="004C42E8" w:rsidRDefault="008B5ED0" w:rsidP="008B5ED0">
      <w:pPr>
        <w:pStyle w:val="Paragraphedeliste"/>
        <w:numPr>
          <w:ilvl w:val="0"/>
          <w:numId w:val="20"/>
        </w:numPr>
        <w:jc w:val="left"/>
      </w:pPr>
      <w:r w:rsidRPr="004C42E8">
        <w:t>Défendre et respecter les lois et réglementations favorisant la non-discrimination et l'égalité des chances ;</w:t>
      </w:r>
    </w:p>
    <w:p w14:paraId="274B6764" w14:textId="77777777" w:rsidR="008B5ED0" w:rsidRPr="004C42E8" w:rsidRDefault="008B5ED0" w:rsidP="008B5ED0">
      <w:pPr>
        <w:pStyle w:val="Paragraphedeliste"/>
        <w:numPr>
          <w:ilvl w:val="0"/>
          <w:numId w:val="20"/>
        </w:numPr>
        <w:jc w:val="left"/>
      </w:pPr>
      <w:r w:rsidRPr="004C42E8">
        <w:t>S'il est fait appel à des tiers, les informer du présent code et veiller à ce qu'ils le respectent eux aussi dans le cadre de la contribution qu'ils apportent au marché applicable.</w:t>
      </w:r>
    </w:p>
    <w:p w14:paraId="57E96AFE" w14:textId="77777777" w:rsidR="008B5ED0" w:rsidRPr="004C42E8" w:rsidRDefault="008B5ED0" w:rsidP="0062400A"/>
    <w:p w14:paraId="592DE3CB" w14:textId="77777777" w:rsidR="0062400A" w:rsidRPr="004C42E8" w:rsidRDefault="0062400A" w:rsidP="0062400A">
      <w:pPr>
        <w:pStyle w:val="Titre2"/>
        <w:rPr>
          <w:color w:val="70AD47" w:themeColor="accent6"/>
        </w:rPr>
      </w:pPr>
      <w:bookmarkStart w:id="20" w:name="_Toc215496510"/>
      <w:r w:rsidRPr="004C42E8">
        <w:rPr>
          <w:color w:val="70AD47" w:themeColor="accent6"/>
        </w:rPr>
        <w:t>Indemnité de participation</w:t>
      </w:r>
      <w:bookmarkEnd w:id="20"/>
    </w:p>
    <w:p w14:paraId="5088C607" w14:textId="18B15173" w:rsidR="0062400A" w:rsidRPr="004C42E8" w:rsidRDefault="0062400A" w:rsidP="0062400A">
      <w:pPr>
        <w:rPr>
          <w:color w:val="70AD47" w:themeColor="accent6"/>
        </w:rPr>
      </w:pPr>
      <w:r w:rsidRPr="004C42E8">
        <w:rPr>
          <w:color w:val="70AD47" w:themeColor="accent6"/>
        </w:rPr>
        <w:t>Le pouvoir adjudicateur s'engage à verser à chaque soumissionnaire qui n'est pas lauréat de l'attribution, ayant introduit suite à la phase d'attribution une offre définitive régulière, un montant de [</w:t>
      </w:r>
      <w:r w:rsidRPr="004C42E8">
        <w:rPr>
          <w:color w:val="70AD47" w:themeColor="accent6"/>
          <w:highlight w:val="lightGray"/>
        </w:rPr>
        <w:t>indiquer le montant souhaité</w:t>
      </w:r>
      <w:r w:rsidRPr="004C42E8">
        <w:rPr>
          <w:color w:val="70AD47" w:themeColor="accent6"/>
        </w:rPr>
        <w:t>] en guise d'indemnisation pour la recherche préalable et la rédaction d'une offre détaillée.</w:t>
      </w:r>
    </w:p>
    <w:p w14:paraId="2A21C7DF" w14:textId="77777777" w:rsidR="0062400A" w:rsidRPr="004C42E8" w:rsidRDefault="0062400A" w:rsidP="0062400A">
      <w:pPr>
        <w:rPr>
          <w:color w:val="70AD47" w:themeColor="accent6"/>
        </w:rPr>
      </w:pPr>
    </w:p>
    <w:p w14:paraId="6CFD7ADE" w14:textId="77777777" w:rsidR="0062400A" w:rsidRPr="004C42E8" w:rsidRDefault="0062400A" w:rsidP="0062400A">
      <w:pPr>
        <w:rPr>
          <w:color w:val="70AD47" w:themeColor="accent6"/>
        </w:rPr>
      </w:pPr>
      <w:r w:rsidRPr="004C42E8">
        <w:rPr>
          <w:color w:val="70AD47" w:themeColor="accent6"/>
        </w:rPr>
        <w:t>Le pouvoir adjudicateur informera par écrit les soumissionnaires concernés de l'attribution de cette indemnité forfaitaire.</w:t>
      </w:r>
    </w:p>
    <w:p w14:paraId="535F9414" w14:textId="77777777" w:rsidR="0062400A" w:rsidRPr="004C42E8" w:rsidRDefault="0062400A" w:rsidP="0062400A">
      <w:pPr>
        <w:rPr>
          <w:color w:val="70AD47" w:themeColor="accent6"/>
        </w:rPr>
      </w:pPr>
    </w:p>
    <w:p w14:paraId="14C09FA8" w14:textId="77777777" w:rsidR="0062400A" w:rsidRPr="004C42E8" w:rsidRDefault="0062400A" w:rsidP="0062400A">
      <w:pPr>
        <w:rPr>
          <w:color w:val="70AD47" w:themeColor="accent6"/>
        </w:rPr>
      </w:pPr>
      <w:r w:rsidRPr="004C42E8">
        <w:rPr>
          <w:color w:val="70AD47" w:themeColor="accent6"/>
        </w:rPr>
        <w:t>L'indemnité sera uniquement due si le soumissionnaire obtient sur ce point un score de [</w:t>
      </w:r>
      <w:r w:rsidRPr="004C42E8">
        <w:rPr>
          <w:color w:val="70AD47" w:themeColor="accent6"/>
          <w:highlight w:val="lightGray"/>
        </w:rPr>
        <w:t>compléter un score</w:t>
      </w:r>
      <w:r w:rsidRPr="004C42E8">
        <w:rPr>
          <w:color w:val="70AD47" w:themeColor="accent6"/>
        </w:rPr>
        <w:t>] pour la qualité de l'offre, comme en attestent les critères d'attribution. Les soumissionnaires qui ont introduit une offre substantiellement irrégulière n'entrent pas en considération pour la moindre indemnité de participation.</w:t>
      </w:r>
    </w:p>
    <w:p w14:paraId="3CB9A215" w14:textId="77777777" w:rsidR="0062400A" w:rsidRPr="004C42E8" w:rsidRDefault="0062400A" w:rsidP="0062400A">
      <w:pPr>
        <w:rPr>
          <w:color w:val="70AD47" w:themeColor="accent6"/>
        </w:rPr>
      </w:pPr>
    </w:p>
    <w:p w14:paraId="3E77DE06" w14:textId="388BE65B" w:rsidR="0062400A" w:rsidRPr="004C42E8" w:rsidRDefault="0062400A" w:rsidP="0062400A">
      <w:pPr>
        <w:rPr>
          <w:color w:val="70AD47" w:themeColor="accent6"/>
        </w:rPr>
      </w:pPr>
      <w:r w:rsidRPr="004C42E8">
        <w:rPr>
          <w:color w:val="70AD47" w:themeColor="accent6"/>
        </w:rPr>
        <w:t>L'indemnité sera versée au bénéficiaire au plus tard trente (30) jours après la conclusion du marché ou, en son absence, dans les six (6) mois calendrier à compter de l'ouverture des offres définitives. Les délais mentionnés ci-dessus sont suspendus si l'un des soumissionnaires, ou un tiers, a entamé une procédure auprès de l'organe juridique compétent pour contester la légalité de la décision d'attribution ou la décision d'arrêt. Le paiement est dans ce cas suspendu jusqu'à ce que le juge compétent se soit prononcé en dernier ressort.</w:t>
      </w:r>
    </w:p>
    <w:p w14:paraId="5A2F9423" w14:textId="77777777" w:rsidR="00795F0E" w:rsidRPr="004C42E8" w:rsidRDefault="00795F0E" w:rsidP="00AF3A94"/>
    <w:p w14:paraId="506DBA30" w14:textId="5089C5B8" w:rsidR="00452517" w:rsidRPr="004C42E8" w:rsidRDefault="00452517" w:rsidP="00452517">
      <w:pPr>
        <w:pStyle w:val="Titre2"/>
      </w:pPr>
      <w:bookmarkStart w:id="21" w:name="_Toc215496511"/>
      <w:r w:rsidRPr="004C42E8">
        <w:t>Arrêt de la procédure</w:t>
      </w:r>
      <w:bookmarkEnd w:id="21"/>
    </w:p>
    <w:p w14:paraId="506EC902" w14:textId="015CD857" w:rsidR="00452517" w:rsidRPr="004C42E8" w:rsidRDefault="00452517" w:rsidP="00197F2A">
      <w:r w:rsidRPr="004C42E8">
        <w:t>Conformément à l'article 85 de la loi relative aux marchés publics, le pouvoir adjudicateur a le droit d'arrêter la procédure et de ne pas attribuer le marché, et ce sans aucun droit à une indemnisation dans le chef des candidats sélectionnés ou des soumissionnaires.</w:t>
      </w:r>
    </w:p>
    <w:p w14:paraId="3E7327B4" w14:textId="77777777" w:rsidR="00561D63" w:rsidRPr="004C42E8" w:rsidRDefault="00561D63">
      <w:pPr>
        <w:spacing w:after="160" w:line="259" w:lineRule="auto"/>
        <w:jc w:val="left"/>
        <w:rPr>
          <w:rFonts w:eastAsiaTheme="majorEastAsia"/>
          <w:b/>
          <w:bCs/>
          <w:kern w:val="0"/>
          <w:sz w:val="28"/>
          <w:szCs w:val="28"/>
          <w14:ligatures w14:val="none"/>
        </w:rPr>
      </w:pPr>
      <w:r w:rsidRPr="004C42E8">
        <w:br w:type="page"/>
      </w:r>
    </w:p>
    <w:p w14:paraId="73FE85D6" w14:textId="68A2891E" w:rsidR="00C44CB3" w:rsidRPr="004C42E8" w:rsidRDefault="00C44CB3">
      <w:pPr>
        <w:pStyle w:val="Titre1"/>
      </w:pPr>
      <w:bookmarkStart w:id="22" w:name="_Toc215496512"/>
      <w:r w:rsidRPr="004C42E8">
        <w:lastRenderedPageBreak/>
        <w:t>Dispositions administratives</w:t>
      </w:r>
      <w:bookmarkEnd w:id="22"/>
    </w:p>
    <w:p w14:paraId="73221CFF" w14:textId="77777777" w:rsidR="00561D63" w:rsidRPr="004C42E8" w:rsidRDefault="00561D63" w:rsidP="00561D63">
      <w:r w:rsidRPr="004C42E8">
        <w:t xml:space="preserve">Pour entrer en considération pour la sélection, le candidat doit satisfaire aux exigences minimales suivantes en termes d'aptitude à exercer une activité professionnelle, de capacité économique et financière, ainsi que d'aptitude technique et professionnelle. </w:t>
      </w:r>
    </w:p>
    <w:p w14:paraId="6E0FE71C" w14:textId="77777777" w:rsidR="00561D63" w:rsidRPr="004C42E8" w:rsidRDefault="00561D63" w:rsidP="00561D63"/>
    <w:p w14:paraId="4A0DB2BE" w14:textId="39F10314" w:rsidR="00561D63" w:rsidRPr="004C42E8" w:rsidRDefault="00561D63" w:rsidP="00561D63">
      <w:r w:rsidRPr="004C42E8">
        <w:t>Après avoir examiné la régularité des demandes de participation, on vérifiera tout d'abord si les candidats et/ou les membres d'un groupement constituant un candidat se trouvent dans un ou plusieurs des motifs d'exclusion (</w:t>
      </w:r>
      <w:r w:rsidRPr="004C42E8">
        <w:rPr>
          <w:b/>
          <w:u w:val="single"/>
        </w:rPr>
        <w:t>droit d'accès</w:t>
      </w:r>
      <w:r w:rsidRPr="004C42E8">
        <w:t>).</w:t>
      </w:r>
    </w:p>
    <w:p w14:paraId="0A8EF8BF" w14:textId="77777777" w:rsidR="00561D63" w:rsidRPr="004C42E8" w:rsidRDefault="00561D63" w:rsidP="00561D63"/>
    <w:p w14:paraId="29E96312" w14:textId="77777777" w:rsidR="00561D63" w:rsidRPr="004C42E8" w:rsidRDefault="00561D63" w:rsidP="00561D63">
      <w:r w:rsidRPr="004C42E8">
        <w:t>La demande de participation des candidats, se présentant en tant que groupement ou non, qui se trouvent dans un ou plusieurs des cas d'exclusion, sera rejetée. Dans le cas des motifs d'exclusion obligatoires, le candidat est exclu. Dans le cas des motifs d'exclusion facultatifs, le candidat peut être exclu. Et ce sans préjudice de la possibilité de mesures correctives (art. 70 de la loi relative aux marchés publics).</w:t>
      </w:r>
    </w:p>
    <w:p w14:paraId="798A7F67" w14:textId="77777777" w:rsidR="00561D63" w:rsidRPr="004C42E8" w:rsidRDefault="00561D63" w:rsidP="00561D63"/>
    <w:p w14:paraId="514698C3" w14:textId="77777777" w:rsidR="00561D63" w:rsidRPr="004C42E8" w:rsidRDefault="00561D63" w:rsidP="00561D63">
      <w:r w:rsidRPr="004C42E8">
        <w:t xml:space="preserve">Les demandes de participation sont ensuite examinées par rapport aux </w:t>
      </w:r>
      <w:r w:rsidRPr="004C42E8">
        <w:rPr>
          <w:b/>
          <w:u w:val="single"/>
        </w:rPr>
        <w:t>critères de sélection</w:t>
      </w:r>
      <w:r w:rsidRPr="004C42E8">
        <w:t xml:space="preserve">, sur la base desquels la sélection se déroulera. </w:t>
      </w:r>
    </w:p>
    <w:p w14:paraId="1C5F64E8" w14:textId="77777777" w:rsidR="00561D63" w:rsidRPr="004C42E8" w:rsidRDefault="00561D63" w:rsidP="00561D63"/>
    <w:p w14:paraId="12AED99F" w14:textId="77777777" w:rsidR="00561D63" w:rsidRPr="004C42E8" w:rsidRDefault="00561D63" w:rsidP="00561D63">
      <w:r w:rsidRPr="004C42E8">
        <w:t>Le pouvoir adjudicateur se réserve en outre le droit de continuer de vérifier pendant la procédure d'attribution si le candidat continue de satisfaire aux exigences imposées. Le candidat doit, sur simple demande du pouvoir adjudicateur, fournir les pièces utiles à cet effet. Il est en permanence exigé de répondre aux critères de sélection et de ne pas se trouver dans un cas d'exclusion. Le pouvoir adjudicateur peut revoir la sélection d'un candidat déjà sélectionné, à quelque stade de la procédure de passation que ce soit, si sa situation ne répond plus aux conditions à la lumière des motifs d'exclusion et/ou des critères de sélection (article 60 AR Passation).</w:t>
      </w:r>
    </w:p>
    <w:p w14:paraId="54FCA187" w14:textId="77777777" w:rsidR="00561D63" w:rsidRPr="004C42E8" w:rsidRDefault="00561D63" w:rsidP="00561D63"/>
    <w:p w14:paraId="58DF6B39" w14:textId="2CADEE48" w:rsidR="00561D63" w:rsidRPr="004C42E8" w:rsidRDefault="000210EC" w:rsidP="000210EC">
      <w:pPr>
        <w:pStyle w:val="Titre2"/>
      </w:pPr>
      <w:bookmarkStart w:id="23" w:name="_Toc215496513"/>
      <w:r w:rsidRPr="004C42E8">
        <w:t>Droit d’accès</w:t>
      </w:r>
      <w:bookmarkEnd w:id="23"/>
    </w:p>
    <w:p w14:paraId="0E2147F8" w14:textId="77777777" w:rsidR="00561D63" w:rsidRPr="004C42E8" w:rsidRDefault="00561D63" w:rsidP="00561D63">
      <w:r w:rsidRPr="004C42E8">
        <w:t>Le candidat ne peut pas se trouver dans un ou plusieurs des motifs d'exclusion tels que visés aux articles 67-69 de la loi du 17 juin 2016 relative aux marchés publics, sans préjudice de la possibilité d'invoquer des mesures correctives telles que prévues à l'article 70 de la loi susmentionnée.</w:t>
      </w:r>
    </w:p>
    <w:p w14:paraId="2DD2BBE7" w14:textId="77777777" w:rsidR="00561D63" w:rsidRPr="004C42E8" w:rsidRDefault="00561D63" w:rsidP="00561D63"/>
    <w:p w14:paraId="087F5959" w14:textId="77777777" w:rsidR="00561D63" w:rsidRPr="004C42E8" w:rsidRDefault="00561D63" w:rsidP="00561D63">
      <w:r w:rsidRPr="004C42E8">
        <w:t>Cette disposition est individuellement applicable aux participants qui introduisent une offre en tant que groupement, ainsi qu'aux entités à la capacité desquelles le candidat fait appel en vue de satisfaire aux exigences en matière de sélection qualitative.</w:t>
      </w:r>
    </w:p>
    <w:p w14:paraId="1893694D" w14:textId="77777777" w:rsidR="00561D63" w:rsidRPr="004C42E8" w:rsidRDefault="00561D63" w:rsidP="00561D63"/>
    <w:p w14:paraId="6A3B6AC3" w14:textId="77777777" w:rsidR="00561D63" w:rsidRPr="004C42E8" w:rsidRDefault="00561D63" w:rsidP="00561D63">
      <w:r w:rsidRPr="004C42E8">
        <w:t>Les motifs d'exclusion obligatoires sont également applicables dans le chef des personnes membres de l'organe administratif, de gestion ou de surveillance du soumissionnaire ou des personnes qui détiennent un pouvoir de représentation, de décision ou de contrôle en son sein.</w:t>
      </w:r>
    </w:p>
    <w:p w14:paraId="047BB919" w14:textId="77777777" w:rsidR="00561D63" w:rsidRPr="004C42E8" w:rsidRDefault="00561D63" w:rsidP="00561D63"/>
    <w:p w14:paraId="1978AA08" w14:textId="77777777" w:rsidR="00561D63" w:rsidRPr="004C42E8" w:rsidRDefault="00561D63" w:rsidP="00561D63">
      <w:pPr>
        <w:rPr>
          <w:b/>
          <w:bCs/>
          <w:u w:val="single"/>
        </w:rPr>
      </w:pPr>
      <w:r w:rsidRPr="004C42E8">
        <w:rPr>
          <w:b/>
          <w:u w:val="single"/>
        </w:rPr>
        <w:t>Moyens de preuve</w:t>
      </w:r>
    </w:p>
    <w:p w14:paraId="451FC65A" w14:textId="77777777" w:rsidR="00561D63" w:rsidRPr="004C42E8" w:rsidRDefault="00561D63" w:rsidP="00561D63">
      <w:r w:rsidRPr="004C42E8">
        <w:t xml:space="preserve">Le candidat présente un </w:t>
      </w:r>
      <w:r w:rsidRPr="004C42E8">
        <w:rPr>
          <w:b/>
          <w:bCs/>
        </w:rPr>
        <w:t>Document Unique de Marché Européen (DUME)</w:t>
      </w:r>
      <w:r w:rsidRPr="004C42E8">
        <w:t xml:space="preserve"> dûment rempli, attestant qu'aucun motif d'exclusion ne s'applique à lui (cf. aussi </w:t>
      </w:r>
      <w:r w:rsidRPr="004C42E8">
        <w:rPr>
          <w:i/>
          <w:iCs/>
        </w:rPr>
        <w:t>infra</w:t>
      </w:r>
      <w:r w:rsidRPr="004C42E8">
        <w:t xml:space="preserve">). </w:t>
      </w:r>
    </w:p>
    <w:p w14:paraId="6F09558A" w14:textId="77777777" w:rsidR="00561D63" w:rsidRPr="004C42E8" w:rsidRDefault="00561D63" w:rsidP="00561D63">
      <w:pPr>
        <w:rPr>
          <w:color w:val="92D050"/>
        </w:rPr>
      </w:pPr>
    </w:p>
    <w:p w14:paraId="54239015" w14:textId="001F8860" w:rsidR="00561D63" w:rsidRPr="004C42E8" w:rsidRDefault="00561D63" w:rsidP="00561D63">
      <w:pPr>
        <w:rPr>
          <w:color w:val="92D050"/>
        </w:rPr>
      </w:pPr>
      <w:r w:rsidRPr="004C42E8">
        <w:rPr>
          <w:color w:val="92D050"/>
        </w:rPr>
        <w:t xml:space="preserve">Le candidat présente aussi un </w:t>
      </w:r>
      <w:r w:rsidRPr="004C42E8">
        <w:rPr>
          <w:b/>
          <w:bCs/>
          <w:color w:val="92D050"/>
        </w:rPr>
        <w:t>extrait du casier judiciaire</w:t>
      </w:r>
      <w:r w:rsidRPr="004C42E8">
        <w:rPr>
          <w:color w:val="92D050"/>
        </w:rPr>
        <w:t xml:space="preserve"> datant de maximum six mois à compter de la date limite d'introduction d'une demande de participation, tant des candidats que des membres du groupement qui forment ensemble le candidat, ainsi que des personnes qui sont membres de l'organe administratif, de gestion ou de surveillance des candidats ou des membres du groupement qui forment ensemble le candidat.</w:t>
      </w:r>
    </w:p>
    <w:p w14:paraId="735B66B1" w14:textId="77777777" w:rsidR="00561D63" w:rsidRPr="004C42E8" w:rsidRDefault="00561D63" w:rsidP="00561D63">
      <w:pPr>
        <w:rPr>
          <w:color w:val="92D050"/>
        </w:rPr>
      </w:pPr>
    </w:p>
    <w:p w14:paraId="147F982D" w14:textId="77777777" w:rsidR="00561D63" w:rsidRPr="004C42E8" w:rsidRDefault="00561D63" w:rsidP="00561D63">
      <w:pPr>
        <w:rPr>
          <w:color w:val="92D050"/>
        </w:rPr>
      </w:pPr>
      <w:r w:rsidRPr="004C42E8">
        <w:rPr>
          <w:color w:val="92D050"/>
        </w:rPr>
        <w:lastRenderedPageBreak/>
        <w:t>Le pouvoir adjudicateur effectuera via Telemarc un contrôle quant au respect des motifs d'exclusion en lien avec les dettes fiscales et sociales (cf. art. 68 de la loi sur les marchés publics et art. 62-63 AR Passation).</w:t>
      </w:r>
    </w:p>
    <w:p w14:paraId="7DFDC432" w14:textId="77777777" w:rsidR="00561D63" w:rsidRPr="004C42E8" w:rsidRDefault="00561D63" w:rsidP="00561D63">
      <w:pPr>
        <w:rPr>
          <w:color w:val="92D050"/>
        </w:rPr>
      </w:pPr>
    </w:p>
    <w:p w14:paraId="0B5CA7CE" w14:textId="77777777" w:rsidR="00561D63" w:rsidRPr="004C42E8" w:rsidRDefault="00561D63" w:rsidP="00561D63">
      <w:pPr>
        <w:rPr>
          <w:color w:val="92D050"/>
        </w:rPr>
      </w:pPr>
      <w:r w:rsidRPr="004C42E8">
        <w:rPr>
          <w:color w:val="92D050"/>
        </w:rPr>
        <w:t xml:space="preserve">En ce qui concerne les candidats non belges ou les membres non belges d'un groupement, il convient de joindre les documents et attestations équivalents respectifs tels que d'application dans le pays dans lequel le candidat non belge ou les membres non belges d'un groupement sont établis. Pour ce qui est des entités établies au sein de l'Union européenne, il est renvoyé à e-Certis. </w:t>
      </w:r>
    </w:p>
    <w:p w14:paraId="7C9E440D" w14:textId="77777777" w:rsidR="00561D63" w:rsidRPr="004C42E8" w:rsidRDefault="00561D63" w:rsidP="00561D63">
      <w:pPr>
        <w:rPr>
          <w:color w:val="92D050"/>
        </w:rPr>
      </w:pPr>
    </w:p>
    <w:p w14:paraId="5EA5AC18" w14:textId="2FAED1A1" w:rsidR="00561D63" w:rsidRPr="004C42E8" w:rsidRDefault="00561D63" w:rsidP="00561D63">
      <w:pPr>
        <w:rPr>
          <w:color w:val="92D050"/>
        </w:rPr>
      </w:pPr>
      <w:r w:rsidRPr="004C42E8">
        <w:rPr>
          <w:color w:val="92D050"/>
          <w:u w:val="single"/>
        </w:rPr>
        <w:t xml:space="preserve">Justification </w:t>
      </w:r>
      <w:r w:rsidRPr="004C42E8">
        <w:rPr>
          <w:color w:val="92D050"/>
        </w:rPr>
        <w:t>: vu qu'il s'agit d'une procédure à deux étapes par laquelle le pouvoir adjudicateur est tenu de prendre une décision concernant le fait que les candidats qui seraient invités à la phase d'attribution ne se trouvent effectivement pas dans un ou plusieurs des motifs d'exclusion et satisfont effectivement aux critères de sélection, il est exigé pour le bon déroulement de la procédure que les documents justificatifs soient déjà joints à la demande de participation. En application de l'article 73, §3, alinéa 1er de la loi relative aux marchés publics, le pouvoir adjudicateur demande donc en ce qui concerne les motifs d'exclusion de joindre à la demande de participation les documents susmentionnés, en plus du DUME.</w:t>
      </w:r>
    </w:p>
    <w:p w14:paraId="14C7FAD9" w14:textId="77777777" w:rsidR="00561D63" w:rsidRPr="004C42E8" w:rsidRDefault="00561D63" w:rsidP="00561D63">
      <w:pPr>
        <w:rPr>
          <w:color w:val="92D050"/>
        </w:rPr>
      </w:pPr>
    </w:p>
    <w:p w14:paraId="56EF2069" w14:textId="77777777" w:rsidR="00561D63" w:rsidRPr="004C42E8" w:rsidRDefault="00561D63" w:rsidP="00561D63">
      <w:pPr>
        <w:rPr>
          <w:b/>
          <w:bCs/>
          <w:color w:val="000000" w:themeColor="text1"/>
          <w:u w:val="single"/>
        </w:rPr>
      </w:pPr>
      <w:r w:rsidRPr="004C42E8">
        <w:rPr>
          <w:b/>
          <w:color w:val="000000" w:themeColor="text1"/>
          <w:u w:val="single"/>
        </w:rPr>
        <w:t>Non-discrimination</w:t>
      </w:r>
    </w:p>
    <w:p w14:paraId="2EBB4439" w14:textId="77777777" w:rsidR="00561D63" w:rsidRPr="004C42E8" w:rsidRDefault="00561D63" w:rsidP="00561D63">
      <w:pPr>
        <w:rPr>
          <w:color w:val="000000" w:themeColor="text1"/>
        </w:rPr>
      </w:pPr>
      <w:r w:rsidRPr="004C42E8">
        <w:rPr>
          <w:color w:val="000000" w:themeColor="text1"/>
        </w:rPr>
        <w:t>Conformément à la réglementation belge relative aux marchés publics, le pouvoir adjudicateur a, à chaque phase de cette procédure, la possibilité d'exclure le candidat ou soumissionnaire qui a été condamné par un jugement passé en force de chose jugée pour un délit touchant son intégrité professionnelle.</w:t>
      </w:r>
    </w:p>
    <w:p w14:paraId="6134FDA5" w14:textId="77777777" w:rsidR="00561D63" w:rsidRPr="004C42E8" w:rsidRDefault="00561D63" w:rsidP="00561D63">
      <w:pPr>
        <w:rPr>
          <w:color w:val="000000" w:themeColor="text1"/>
        </w:rPr>
      </w:pPr>
    </w:p>
    <w:p w14:paraId="48F392F5" w14:textId="77777777" w:rsidR="00561D63" w:rsidRPr="004C42E8" w:rsidRDefault="00561D63" w:rsidP="00561D63">
      <w:r w:rsidRPr="004C42E8">
        <w:t>Le non-respect de la législation environnementale et sociale pouvant faire l'objet d'une sanction pénale peut être considéré comme un délit touchant l'intégrité professionnelle. Dès que cela est établi dans un jugement ou un arrêt passé en force de chose jugée, cela peut être utilisé comme motif d'exclusion, peu importe l'état de la procédure. On entend notamment par législation sociale :</w:t>
      </w:r>
    </w:p>
    <w:p w14:paraId="4359B00C" w14:textId="77777777" w:rsidR="00561D63" w:rsidRPr="004C42E8" w:rsidRDefault="00561D63" w:rsidP="00561D63"/>
    <w:p w14:paraId="057FA787" w14:textId="77777777" w:rsidR="00561D63" w:rsidRPr="004C42E8" w:rsidRDefault="00561D63" w:rsidP="00561D63">
      <w:pPr>
        <w:pStyle w:val="Paragraphedeliste"/>
        <w:numPr>
          <w:ilvl w:val="0"/>
          <w:numId w:val="20"/>
        </w:numPr>
        <w:spacing w:after="160" w:line="259" w:lineRule="auto"/>
      </w:pPr>
      <w:r w:rsidRPr="004C42E8">
        <w:t>La loi du 10 mai 2007 tendant à lutter contre certaines formes de discrimination ;</w:t>
      </w:r>
    </w:p>
    <w:p w14:paraId="0D4AAB35" w14:textId="77777777" w:rsidR="00561D63" w:rsidRPr="004C42E8" w:rsidRDefault="00561D63" w:rsidP="00561D63">
      <w:pPr>
        <w:pStyle w:val="Paragraphedeliste"/>
        <w:numPr>
          <w:ilvl w:val="0"/>
          <w:numId w:val="20"/>
        </w:numPr>
        <w:spacing w:after="160" w:line="259" w:lineRule="auto"/>
      </w:pPr>
      <w:r w:rsidRPr="004C42E8">
        <w:t>La loi du 10 mai 2007 modifiant la loi du 30 juillet 1981 tendant à réprimer certains actes inspirés par le racisme et la xénophobie ;</w:t>
      </w:r>
    </w:p>
    <w:p w14:paraId="0496B679" w14:textId="77777777" w:rsidR="00561D63" w:rsidRPr="004C42E8" w:rsidRDefault="00561D63" w:rsidP="00561D63">
      <w:pPr>
        <w:pStyle w:val="Paragraphedeliste"/>
        <w:numPr>
          <w:ilvl w:val="0"/>
          <w:numId w:val="20"/>
        </w:numPr>
        <w:spacing w:after="160" w:line="259" w:lineRule="auto"/>
      </w:pPr>
      <w:r w:rsidRPr="004C42E8">
        <w:t>La loi du 10 mai 2007 tendant à lutter contre la discrimination entre les femmes et les hommes ;</w:t>
      </w:r>
    </w:p>
    <w:p w14:paraId="24E2E580" w14:textId="77777777" w:rsidR="00561D63" w:rsidRPr="004C42E8" w:rsidRDefault="00561D63" w:rsidP="00561D63">
      <w:pPr>
        <w:pStyle w:val="Paragraphedeliste"/>
        <w:numPr>
          <w:ilvl w:val="0"/>
          <w:numId w:val="20"/>
        </w:numPr>
        <w:spacing w:after="160" w:line="259" w:lineRule="auto"/>
      </w:pPr>
      <w:r w:rsidRPr="004C42E8">
        <w:t>La loi du 4 août 1996 relative au bien-être des travailleurs lors de l’exécution de leur travail, plus précisément le chapitre Vbis. Les dispositions spécifiques concernant la violence et le harcèlement moral ou sexuel au travail.</w:t>
      </w:r>
    </w:p>
    <w:p w14:paraId="3A03AC8D" w14:textId="76E2F450" w:rsidR="00561D63" w:rsidRPr="004C42E8" w:rsidRDefault="000210EC" w:rsidP="000210EC">
      <w:pPr>
        <w:pStyle w:val="Titre2"/>
      </w:pPr>
      <w:bookmarkStart w:id="24" w:name="_Toc215496514"/>
      <w:r w:rsidRPr="004C42E8">
        <w:t>Critères de sélection qualitative</w:t>
      </w:r>
      <w:bookmarkEnd w:id="24"/>
    </w:p>
    <w:p w14:paraId="67D3150B" w14:textId="77777777" w:rsidR="000210EC" w:rsidRPr="004C42E8" w:rsidRDefault="000210EC" w:rsidP="000210EC">
      <w:pPr>
        <w:rPr>
          <w:color w:val="FF0000"/>
        </w:rPr>
      </w:pPr>
      <w:r w:rsidRPr="004C42E8">
        <w:rPr>
          <w:color w:val="FF0000"/>
        </w:rPr>
        <w:t>Il revient à l'adjudicateur de déterminer les critères de sélection en lien et en rapport avec l'objet du marché, conformément au principe de concurrence et d'efficacité du mécanisme de sélection, avec mention des seuils minimaux à atteindre, notamment le minimum pour les critères financiers, économiques, techniques ou professionnels. Conformément à l'article 65, alinéa 2, il convient de déterminer dans les critères de sélection un niveau requis sur la base duquel l'adjudicateur peut sélectionner le candidat qu'il estime le meilleur par rapport aux niveaux et critères définis. Les critères de sélection peuvent uniquement porter sur :</w:t>
      </w:r>
    </w:p>
    <w:p w14:paraId="27DB301F" w14:textId="77777777" w:rsidR="000210EC" w:rsidRPr="004C42E8" w:rsidRDefault="000210EC" w:rsidP="000210EC">
      <w:pPr>
        <w:pStyle w:val="Paragraphedeliste"/>
        <w:numPr>
          <w:ilvl w:val="0"/>
          <w:numId w:val="21"/>
        </w:numPr>
        <w:rPr>
          <w:color w:val="FF0000"/>
        </w:rPr>
      </w:pPr>
      <w:r w:rsidRPr="004C42E8">
        <w:rPr>
          <w:color w:val="FF0000"/>
        </w:rPr>
        <w:t>L'aptitude à exercer l'activité professionnelle ; et/ou</w:t>
      </w:r>
    </w:p>
    <w:p w14:paraId="1ED1E909" w14:textId="77777777" w:rsidR="000210EC" w:rsidRPr="004C42E8" w:rsidRDefault="000210EC" w:rsidP="000210EC">
      <w:pPr>
        <w:pStyle w:val="Paragraphedeliste"/>
        <w:numPr>
          <w:ilvl w:val="0"/>
          <w:numId w:val="21"/>
        </w:numPr>
        <w:rPr>
          <w:color w:val="FF0000"/>
        </w:rPr>
      </w:pPr>
      <w:r w:rsidRPr="004C42E8">
        <w:rPr>
          <w:color w:val="FF0000"/>
        </w:rPr>
        <w:t>La capacité économique et financière ; et/ou</w:t>
      </w:r>
    </w:p>
    <w:p w14:paraId="75E5B497" w14:textId="77777777" w:rsidR="000210EC" w:rsidRPr="004C42E8" w:rsidRDefault="000210EC" w:rsidP="000210EC">
      <w:pPr>
        <w:pStyle w:val="Paragraphedeliste"/>
        <w:numPr>
          <w:ilvl w:val="0"/>
          <w:numId w:val="21"/>
        </w:numPr>
        <w:rPr>
          <w:color w:val="FF0000"/>
        </w:rPr>
      </w:pPr>
      <w:r w:rsidRPr="004C42E8">
        <w:rPr>
          <w:color w:val="FF0000"/>
        </w:rPr>
        <w:t>La compétence technique et professionnelle.</w:t>
      </w:r>
    </w:p>
    <w:p w14:paraId="083D0D35" w14:textId="77777777" w:rsidR="000210EC" w:rsidRPr="004C42E8" w:rsidRDefault="000210EC" w:rsidP="000210EC">
      <w:pPr>
        <w:pStyle w:val="Paragraphedeliste"/>
        <w:rPr>
          <w:color w:val="FF0000"/>
        </w:rPr>
      </w:pPr>
    </w:p>
    <w:p w14:paraId="084DF926" w14:textId="77777777" w:rsidR="000210EC" w:rsidRPr="004C42E8" w:rsidRDefault="000210EC" w:rsidP="000210EC">
      <w:pPr>
        <w:rPr>
          <w:color w:val="FF0000"/>
        </w:rPr>
      </w:pPr>
      <w:r w:rsidRPr="004C42E8">
        <w:rPr>
          <w:color w:val="FF0000"/>
        </w:rPr>
        <w:lastRenderedPageBreak/>
        <w:t>Le pouvoir adjudicateur choisit lui-même quel est celui (quels sont ceux) des critères de sélection susmentionnés qui est (sont) adapté(s) pour le marché.</w:t>
      </w:r>
    </w:p>
    <w:p w14:paraId="27D5C31F" w14:textId="77777777" w:rsidR="00A03BC0" w:rsidRPr="004C42E8" w:rsidRDefault="00A03BC0" w:rsidP="000210EC">
      <w:pPr>
        <w:rPr>
          <w:color w:val="FF0000"/>
        </w:rPr>
      </w:pPr>
    </w:p>
    <w:p w14:paraId="695F68A5" w14:textId="77777777" w:rsidR="00A03BC0" w:rsidRPr="004C42E8" w:rsidRDefault="00A03BC0" w:rsidP="00A03BC0">
      <w:pPr>
        <w:rPr>
          <w:color w:val="000000" w:themeColor="text1"/>
        </w:rPr>
      </w:pPr>
      <w:r w:rsidRPr="004C42E8">
        <w:rPr>
          <w:color w:val="000000" w:themeColor="text1"/>
        </w:rPr>
        <w:t>Le candidat doit satisfaire aux critères de sélection ci-dessous.</w:t>
      </w:r>
    </w:p>
    <w:p w14:paraId="0C3E5EA2" w14:textId="77777777" w:rsidR="00A03BC0" w:rsidRPr="004C42E8" w:rsidRDefault="00A03BC0" w:rsidP="00A03BC0">
      <w:pPr>
        <w:rPr>
          <w:b/>
          <w:bCs/>
          <w:color w:val="FF0000"/>
          <w:u w:val="single"/>
        </w:rPr>
      </w:pPr>
    </w:p>
    <w:p w14:paraId="4FC1146A" w14:textId="77777777" w:rsidR="00A03BC0" w:rsidRPr="004C42E8" w:rsidRDefault="00A03BC0" w:rsidP="00A03BC0">
      <w:pPr>
        <w:rPr>
          <w:b/>
          <w:bCs/>
          <w:color w:val="70AD47" w:themeColor="accent6"/>
          <w:u w:val="single"/>
        </w:rPr>
      </w:pPr>
      <w:r w:rsidRPr="004C42E8">
        <w:rPr>
          <w:b/>
          <w:color w:val="70AD47" w:themeColor="accent6"/>
          <w:u w:val="single"/>
        </w:rPr>
        <w:t>Capacité financière</w:t>
      </w:r>
    </w:p>
    <w:p w14:paraId="3D38FCC0" w14:textId="77777777" w:rsidR="00A03BC0" w:rsidRPr="004C42E8" w:rsidRDefault="00A03BC0" w:rsidP="00A03BC0">
      <w:pPr>
        <w:rPr>
          <w:b/>
          <w:bCs/>
          <w:color w:val="000000" w:themeColor="text1"/>
          <w:u w:val="single"/>
        </w:rPr>
      </w:pPr>
    </w:p>
    <w:p w14:paraId="4E452E36" w14:textId="1ACFE7BD" w:rsidR="00A03BC0" w:rsidRPr="004C42E8" w:rsidRDefault="00A03BC0" w:rsidP="00A03BC0">
      <w:pPr>
        <w:rPr>
          <w:color w:val="70AD47" w:themeColor="accent6"/>
        </w:rPr>
      </w:pPr>
      <w:r w:rsidRPr="004C42E8">
        <w:rPr>
          <w:color w:val="70AD47" w:themeColor="accent6"/>
        </w:rPr>
        <w:t xml:space="preserve">Le candidat démontre sur la base des chiffres de ses comptes annuels (consolidés) approuvés des trois derniers exercices ou le cas échéant sur la base d'autres pièces appropriées qu'il dispose pour les trois dernières années de </w:t>
      </w:r>
      <w:r w:rsidRPr="004C42E8">
        <w:rPr>
          <w:b/>
          <w:bCs/>
          <w:color w:val="70AD47" w:themeColor="accent6"/>
          <w:u w:val="single"/>
        </w:rPr>
        <w:t>fonds propres positifs</w:t>
      </w:r>
      <w:r w:rsidRPr="004C42E8">
        <w:rPr>
          <w:color w:val="70AD47" w:themeColor="accent6"/>
        </w:rPr>
        <w:t xml:space="preserve"> et pour les trois derniers exercices d'un </w:t>
      </w:r>
      <w:r w:rsidRPr="004C42E8">
        <w:rPr>
          <w:b/>
          <w:bCs/>
          <w:color w:val="70AD47" w:themeColor="accent6"/>
          <w:u w:val="single"/>
        </w:rPr>
        <w:t>chiffre d'affaires minimal</w:t>
      </w:r>
      <w:r w:rsidRPr="004C42E8">
        <w:rPr>
          <w:color w:val="70AD47" w:themeColor="accent6"/>
        </w:rPr>
        <w:t>, à hauteur de [</w:t>
      </w:r>
      <w:r w:rsidR="00FC0C9A" w:rsidRPr="004C42E8">
        <w:rPr>
          <w:color w:val="70AD47" w:themeColor="accent6"/>
          <w:highlight w:val="lightGray"/>
        </w:rPr>
        <w:t>indiquer un montant s'élevant au maximum au double du montant du marché</w:t>
      </w:r>
      <w:r w:rsidRPr="004C42E8">
        <w:rPr>
          <w:color w:val="70AD47" w:themeColor="accent6"/>
        </w:rPr>
        <w:t>], comme indiqué à la rubrique 70 des comptes annuels.</w:t>
      </w:r>
    </w:p>
    <w:p w14:paraId="3B32AC48" w14:textId="77777777" w:rsidR="00A03BC0" w:rsidRPr="004C42E8" w:rsidRDefault="00A03BC0" w:rsidP="00A03BC0">
      <w:pPr>
        <w:rPr>
          <w:color w:val="70AD47" w:themeColor="accent6"/>
        </w:rPr>
      </w:pPr>
    </w:p>
    <w:p w14:paraId="4F0AAD00" w14:textId="77777777" w:rsidR="00A03BC0" w:rsidRPr="004C42E8" w:rsidRDefault="00A03BC0" w:rsidP="00A03BC0">
      <w:pPr>
        <w:rPr>
          <w:color w:val="70AD47" w:themeColor="accent6"/>
        </w:rPr>
      </w:pPr>
      <w:r w:rsidRPr="004C42E8">
        <w:rPr>
          <w:color w:val="70AD47" w:themeColor="accent6"/>
        </w:rPr>
        <w:t>Pour les candidats qui ont déposé leurs comptes annuels à la Centrale des Bilans de la Banque nationale de Belgique (BNB), le service adjudicateur vérifiera les chiffres indiqués sur la base des informations publiées sur le site web de la BNB ; d'autres candidats joignent les comptes annuels, respectivement d'autres pièces appropriées, à la demande de participation.</w:t>
      </w:r>
    </w:p>
    <w:p w14:paraId="679BBB9B" w14:textId="77777777" w:rsidR="00A03BC0" w:rsidRPr="004C42E8" w:rsidRDefault="00A03BC0" w:rsidP="00A03BC0">
      <w:pPr>
        <w:rPr>
          <w:color w:val="FF0000"/>
        </w:rPr>
      </w:pPr>
    </w:p>
    <w:p w14:paraId="5C7904A5" w14:textId="77777777" w:rsidR="00A03BC0" w:rsidRPr="004C42E8" w:rsidRDefault="00A03BC0" w:rsidP="00A03BC0">
      <w:pPr>
        <w:rPr>
          <w:b/>
          <w:bCs/>
          <w:color w:val="70AD47" w:themeColor="accent6"/>
          <w:u w:val="single"/>
        </w:rPr>
      </w:pPr>
      <w:r w:rsidRPr="004C42E8">
        <w:rPr>
          <w:b/>
          <w:color w:val="70AD47" w:themeColor="accent6"/>
          <w:u w:val="single"/>
        </w:rPr>
        <w:t>Capacité technique et professionnelle</w:t>
      </w:r>
    </w:p>
    <w:p w14:paraId="29B417E4" w14:textId="77777777" w:rsidR="00A03BC0" w:rsidRPr="004C42E8" w:rsidRDefault="00A03BC0" w:rsidP="00A03BC0">
      <w:pPr>
        <w:rPr>
          <w:color w:val="70AD47" w:themeColor="accent6"/>
        </w:rPr>
      </w:pPr>
      <w:r w:rsidRPr="004C42E8">
        <w:rPr>
          <w:color w:val="70AD47" w:themeColor="accent6"/>
        </w:rPr>
        <w:t>Le candidat doit démontrer sa capacité technique et professionnelle pour :</w:t>
      </w:r>
    </w:p>
    <w:p w14:paraId="36991424" w14:textId="77777777" w:rsidR="00FC0C9A" w:rsidRPr="004C42E8" w:rsidRDefault="00FC0C9A" w:rsidP="00A03BC0">
      <w:pPr>
        <w:rPr>
          <w:color w:val="70AD47" w:themeColor="accent6"/>
        </w:rPr>
      </w:pPr>
    </w:p>
    <w:p w14:paraId="4EBE5115" w14:textId="77777777" w:rsidR="00FC0C9A" w:rsidRPr="004C42E8" w:rsidRDefault="00FC0C9A" w:rsidP="00FC0C9A">
      <w:pPr>
        <w:pStyle w:val="Paragraphedeliste"/>
        <w:numPr>
          <w:ilvl w:val="0"/>
          <w:numId w:val="20"/>
        </w:numPr>
        <w:rPr>
          <w:color w:val="70AD47" w:themeColor="accent6"/>
        </w:rPr>
      </w:pPr>
      <w:r w:rsidRPr="004C42E8">
        <w:rPr>
          <w:color w:val="70AD47" w:themeColor="accent6"/>
        </w:rPr>
        <w:t>[</w:t>
      </w:r>
      <w:r w:rsidRPr="004C42E8">
        <w:rPr>
          <w:color w:val="70AD47" w:themeColor="accent6"/>
          <w:highlight w:val="lightGray"/>
        </w:rPr>
        <w:t>indiquer un sujet</w:t>
      </w:r>
      <w:r w:rsidRPr="004C42E8">
        <w:rPr>
          <w:color w:val="70AD47" w:themeColor="accent6"/>
        </w:rPr>
        <w:t>]</w:t>
      </w:r>
    </w:p>
    <w:p w14:paraId="5BB4FE1A" w14:textId="555B51F2" w:rsidR="00A03BC0" w:rsidRPr="004C42E8" w:rsidRDefault="00A03BC0" w:rsidP="00FC0C9A">
      <w:pPr>
        <w:pStyle w:val="Paragraphedeliste"/>
        <w:numPr>
          <w:ilvl w:val="1"/>
          <w:numId w:val="20"/>
        </w:numPr>
        <w:rPr>
          <w:color w:val="70AD47" w:themeColor="accent6"/>
        </w:rPr>
      </w:pPr>
      <w:r w:rsidRPr="004C42E8">
        <w:rPr>
          <w:color w:val="70AD47" w:themeColor="accent6"/>
        </w:rPr>
        <w:t xml:space="preserve">Le candidat présente </w:t>
      </w:r>
      <w:r w:rsidRPr="004C42E8">
        <w:rPr>
          <w:color w:val="70AD47" w:themeColor="accent6"/>
          <w:u w:val="single"/>
        </w:rPr>
        <w:t>trois projets de référence</w:t>
      </w:r>
      <w:r w:rsidRPr="004C42E8">
        <w:rPr>
          <w:color w:val="70AD47" w:themeColor="accent6"/>
        </w:rPr>
        <w:t xml:space="preserve"> (exécutés au cours des trois dernières années précédant la date limite d'introduction de la demande de participation) concernant [indiquer un sujet].</w:t>
      </w:r>
    </w:p>
    <w:p w14:paraId="49850150" w14:textId="77777777" w:rsidR="00A03BC0" w:rsidRPr="004C42E8" w:rsidRDefault="00A03BC0" w:rsidP="00A03BC0">
      <w:pPr>
        <w:numPr>
          <w:ilvl w:val="1"/>
          <w:numId w:val="20"/>
        </w:numPr>
        <w:rPr>
          <w:color w:val="70AD47" w:themeColor="accent6"/>
        </w:rPr>
      </w:pPr>
      <w:r w:rsidRPr="004C42E8">
        <w:rPr>
          <w:color w:val="70AD47" w:themeColor="accent6"/>
        </w:rPr>
        <w:t>Si le candidat présente plus de trois projets de référence, il indique dans sa demande de participation les trois projets de référence qui feront partie d'une éventuelle présélection.</w:t>
      </w:r>
    </w:p>
    <w:p w14:paraId="19F6E474" w14:textId="59178788" w:rsidR="00A03BC0" w:rsidRPr="004C42E8" w:rsidRDefault="00A03BC0" w:rsidP="000210EC">
      <w:pPr>
        <w:numPr>
          <w:ilvl w:val="1"/>
          <w:numId w:val="20"/>
        </w:numPr>
        <w:rPr>
          <w:color w:val="70AD47" w:themeColor="accent6"/>
        </w:rPr>
      </w:pPr>
      <w:r w:rsidRPr="004C42E8">
        <w:rPr>
          <w:color w:val="70AD47" w:themeColor="accent6"/>
        </w:rPr>
        <w:t xml:space="preserve">Le candidat utilise pour chacune des références le modèle de document pour les références qui est joint à </w:t>
      </w:r>
      <w:r w:rsidR="00FC0C9A" w:rsidRPr="004C42E8">
        <w:rPr>
          <w:color w:val="70AD47" w:themeColor="accent6"/>
        </w:rPr>
        <w:fldChar w:fldCharType="begin"/>
      </w:r>
      <w:r w:rsidR="00FC0C9A" w:rsidRPr="004C42E8">
        <w:rPr>
          <w:color w:val="70AD47" w:themeColor="accent6"/>
        </w:rPr>
        <w:instrText xml:space="preserve"> REF _Ref153573522 \h </w:instrText>
      </w:r>
      <w:r w:rsidR="00FC0C9A" w:rsidRPr="004C42E8">
        <w:rPr>
          <w:color w:val="70AD47" w:themeColor="accent6"/>
        </w:rPr>
      </w:r>
      <w:r w:rsidR="00FC0C9A" w:rsidRPr="004C42E8">
        <w:rPr>
          <w:color w:val="70AD47" w:themeColor="accent6"/>
        </w:rPr>
        <w:fldChar w:fldCharType="separate"/>
      </w:r>
      <w:r w:rsidRPr="004C42E8">
        <w:t>l'Annexe 3. - Modèle de document pour les références</w:t>
      </w:r>
      <w:r w:rsidR="00FC0C9A" w:rsidRPr="004C42E8">
        <w:rPr>
          <w:color w:val="70AD47" w:themeColor="accent6"/>
        </w:rPr>
        <w:fldChar w:fldCharType="end"/>
      </w:r>
      <w:r w:rsidRPr="004C42E8">
        <w:rPr>
          <w:color w:val="70AD47" w:themeColor="accent6"/>
        </w:rPr>
        <w:t xml:space="preserve"> du présent guide. Pour ce critère, le modèle de document doit être </w:t>
      </w:r>
      <w:r w:rsidRPr="004C42E8">
        <w:rPr>
          <w:b/>
          <w:bCs/>
          <w:color w:val="70AD47" w:themeColor="accent6"/>
          <w:u w:val="single"/>
        </w:rPr>
        <w:t>intégralement</w:t>
      </w:r>
      <w:r w:rsidRPr="004C42E8">
        <w:rPr>
          <w:color w:val="70AD47" w:themeColor="accent6"/>
        </w:rPr>
        <w:t xml:space="preserve"> complété par référence. Le service adjudicateur se réserve le droit de tout de même prendre en considération la preuve des projets de référence réalisés plus de trois ans auparavant, pour autant que ce soit nécessaire pour garantir un niveau de concurrence suffisant.</w:t>
      </w:r>
    </w:p>
    <w:p w14:paraId="3ED668A0" w14:textId="77777777" w:rsidR="000210EC" w:rsidRPr="004C42E8" w:rsidRDefault="000210EC" w:rsidP="000210EC"/>
    <w:p w14:paraId="25FEBBAF" w14:textId="1ED99FF4" w:rsidR="000210EC" w:rsidRPr="004C42E8" w:rsidRDefault="000210EC" w:rsidP="000210EC">
      <w:pPr>
        <w:rPr>
          <w:color w:val="92D050"/>
        </w:rPr>
      </w:pPr>
      <w:r w:rsidRPr="004C42E8">
        <w:rPr>
          <w:color w:val="92D050"/>
        </w:rPr>
        <w:t>Vu qu'il s'agit d'une procédure à deux étapes par laquelle le pouvoir adjudicateur est tenu de prendre une décision concernant le fait que les candidats qui seraient invités à la phase d'attribution satisfont effectivement aux critères de sélection, il est exigé pour le bon déroulement de la procédure que les documents justificatifs soient déjà joints à la demande de participation. En application de l'article 73, §3, alinéa 1er de la loi relative aux marchés publics, le pouvoir adjudicateur demande donc en ce qui concerne les motifs d'exclusion de joindre à la demande de participation les documents susmentionnés, en plus du DUME.</w:t>
      </w:r>
    </w:p>
    <w:p w14:paraId="649A5522" w14:textId="77777777" w:rsidR="00FC0C9A" w:rsidRPr="004C42E8" w:rsidRDefault="00FC0C9A" w:rsidP="000210EC">
      <w:pPr>
        <w:rPr>
          <w:color w:val="92D050"/>
        </w:rPr>
      </w:pPr>
    </w:p>
    <w:p w14:paraId="6961937C" w14:textId="6ADC1968" w:rsidR="00FC0C9A" w:rsidRPr="004C42E8" w:rsidRDefault="00FC0C9A" w:rsidP="00FC0C9A">
      <w:r w:rsidRPr="004C42E8">
        <w:t>Si le candidat ne peut pas démontrer qu'il satisfait aux critères de sélection visés, sa demande de participation est rejetée.</w:t>
      </w:r>
    </w:p>
    <w:p w14:paraId="67F03AB8" w14:textId="77777777" w:rsidR="000210EC" w:rsidRPr="004C42E8" w:rsidRDefault="000210EC" w:rsidP="000210EC">
      <w:pPr>
        <w:rPr>
          <w:color w:val="92D050"/>
        </w:rPr>
      </w:pPr>
    </w:p>
    <w:p w14:paraId="38B5150E" w14:textId="2F1FE15C" w:rsidR="00E53565" w:rsidRPr="004C42E8" w:rsidRDefault="00E53565" w:rsidP="000210EC">
      <w:pPr>
        <w:pStyle w:val="Titre2"/>
      </w:pPr>
      <w:bookmarkStart w:id="25" w:name="_Toc215496515"/>
      <w:r w:rsidRPr="004C42E8">
        <w:t>Recours aux capacités d'entités tierces</w:t>
      </w:r>
      <w:bookmarkEnd w:id="25"/>
    </w:p>
    <w:p w14:paraId="0D90CA9B" w14:textId="7754B908" w:rsidR="00E53565" w:rsidRPr="004C42E8" w:rsidRDefault="00E53565" w:rsidP="00E53565">
      <w:r w:rsidRPr="004C42E8">
        <w:t xml:space="preserve">Le candidat peut invoquer dans le cadre de la sélection qualitative la capacité de sous-traitants ou d'autres entités. Dans ce cas, le candidat joint les documents nécessaires à sa demande de </w:t>
      </w:r>
      <w:r w:rsidRPr="004C42E8">
        <w:lastRenderedPageBreak/>
        <w:t>participation, attestant de l'engagement desdits sous-traitants ou autres entités à mettre les moyens nécessaires au marché à la disposition du candidat (cf. modèle à</w:t>
      </w:r>
      <w:r w:rsidRPr="004C42E8">
        <w:rPr>
          <w:b/>
          <w:bCs/>
        </w:rPr>
        <w:t xml:space="preserve"> </w:t>
      </w:r>
      <w:r w:rsidRPr="004C42E8">
        <w:rPr>
          <w:b/>
          <w:bCs/>
        </w:rPr>
        <w:fldChar w:fldCharType="begin"/>
      </w:r>
      <w:r w:rsidRPr="004C42E8">
        <w:rPr>
          <w:b/>
          <w:bCs/>
        </w:rPr>
        <w:instrText xml:space="preserve"> REF _Ref153546057 \h </w:instrText>
      </w:r>
      <w:r w:rsidRPr="004C42E8">
        <w:rPr>
          <w:b/>
          <w:bCs/>
        </w:rPr>
      </w:r>
      <w:r w:rsidRPr="004C42E8">
        <w:rPr>
          <w:b/>
          <w:bCs/>
        </w:rPr>
        <w:fldChar w:fldCharType="separate"/>
      </w:r>
      <w:r w:rsidRPr="004C42E8">
        <w:t>l'Annexe 2. - Engagement de capacité d'entités tierces</w:t>
      </w:r>
      <w:r w:rsidRPr="004C42E8">
        <w:rPr>
          <w:b/>
          <w:bCs/>
        </w:rPr>
        <w:fldChar w:fldCharType="end"/>
      </w:r>
      <w:r w:rsidRPr="004C42E8">
        <w:t>). Un DUME complété est également joint en ce qui concerne ces sous-traitants et/ou entités tierces.</w:t>
      </w:r>
    </w:p>
    <w:p w14:paraId="06B95A94" w14:textId="77777777" w:rsidR="00E53565" w:rsidRPr="004C42E8" w:rsidRDefault="00E53565" w:rsidP="00E53565"/>
    <w:p w14:paraId="0FD49112" w14:textId="774CB32B" w:rsidR="00E53565" w:rsidRPr="004C42E8" w:rsidRDefault="00E53565" w:rsidP="00E53565">
      <w:r w:rsidRPr="004C42E8">
        <w:t>Ces sous-traitants ne peuvent se trouver dans l'un des cas d'exclusion visés à l'article 67 de la loi relative aux marchés publics, hormis dans le cas où l'entrepreneur, le fournisseur ou le prestataire de services concerné démontre vis-à-vis du pouvoir adjudicateur, conformément à l'article 70 de la loi relative aux marchés publics, avoir pris des mesures suffisantes afin de prouver sa fiabilité.</w:t>
      </w:r>
    </w:p>
    <w:p w14:paraId="68CE26F2" w14:textId="77777777" w:rsidR="00E53565" w:rsidRPr="004C42E8" w:rsidRDefault="00E53565" w:rsidP="00E53565"/>
    <w:p w14:paraId="47B8EFB9" w14:textId="77777777" w:rsidR="00E53565" w:rsidRPr="004C42E8" w:rsidRDefault="00E53565" w:rsidP="00E53565">
      <w:pPr>
        <w:rPr>
          <w:color w:val="70AD47" w:themeColor="accent6"/>
        </w:rPr>
      </w:pPr>
      <w:r w:rsidRPr="004C42E8">
        <w:rPr>
          <w:color w:val="70AD47" w:themeColor="accent6"/>
        </w:rPr>
        <w:t>Si vous avez recours à la capacité financière et économique, vous êtes, en tant que candidat/soumissionnaire solidairement responsable de l'exécution du marché avec les entités ou le sous-traitant auquel vous faites appel. Les entités ou sous-traitants doivent accepter cette responsabilité solidaire par écrit dans l'engagement susmentionné.</w:t>
      </w:r>
    </w:p>
    <w:p w14:paraId="1CD175EF" w14:textId="77777777" w:rsidR="00E53565" w:rsidRPr="004C42E8" w:rsidRDefault="00E53565" w:rsidP="00E53565">
      <w:pPr>
        <w:rPr>
          <w:color w:val="70AD47" w:themeColor="accent6"/>
        </w:rPr>
      </w:pPr>
    </w:p>
    <w:p w14:paraId="2AA6109E" w14:textId="77777777" w:rsidR="00E53565" w:rsidRPr="004C42E8" w:rsidRDefault="00E53565" w:rsidP="00E53565">
      <w:pPr>
        <w:rPr>
          <w:color w:val="000000" w:themeColor="text1"/>
        </w:rPr>
      </w:pPr>
      <w:r w:rsidRPr="004C42E8">
        <w:rPr>
          <w:color w:val="000000" w:themeColor="text1"/>
        </w:rPr>
        <w:t>Si vous avez recours à la capacité pour la compétence technique et professionnelle, vous êtes, en tant que candidat/soumissionnaire, obligé de faire appel à leurs services pendant l'exécution du marché. Ces sous-traitants sont considérés comme des sous-traitants fixes et ne peuvent pas être remplacés, sauf moyennant l'autorisation expresse et écrite du pouvoir adjudicateur.</w:t>
      </w:r>
    </w:p>
    <w:p w14:paraId="3FD8391E" w14:textId="77777777" w:rsidR="00E53565" w:rsidRPr="004C42E8" w:rsidRDefault="00E53565" w:rsidP="00E53565"/>
    <w:p w14:paraId="651404D2" w14:textId="77777777" w:rsidR="00E53565" w:rsidRPr="004C42E8" w:rsidRDefault="00E53565" w:rsidP="00E53565">
      <w:r w:rsidRPr="004C42E8">
        <w:t>Dans les mêmes conditions, un groupement d'opérateurs économiques peut faire valoir les capacités de participants au groupement ou d'autres entités.</w:t>
      </w:r>
    </w:p>
    <w:p w14:paraId="70C9ECDD" w14:textId="77777777" w:rsidR="00E53565" w:rsidRPr="004C42E8" w:rsidRDefault="00E53565" w:rsidP="00E53565"/>
    <w:p w14:paraId="35CC4B8F" w14:textId="6CD4BF20" w:rsidR="000210EC" w:rsidRPr="004C42E8" w:rsidRDefault="000210EC" w:rsidP="000210EC">
      <w:pPr>
        <w:pStyle w:val="Titre2"/>
      </w:pPr>
      <w:bookmarkStart w:id="26" w:name="_Toc215496516"/>
      <w:r w:rsidRPr="004C42E8">
        <w:t>Utilisation du Document unique de marché européen (DUME)</w:t>
      </w:r>
      <w:bookmarkEnd w:id="26"/>
      <w:r w:rsidRPr="004C42E8">
        <w:t> </w:t>
      </w:r>
    </w:p>
    <w:p w14:paraId="7962A26D" w14:textId="77777777" w:rsidR="000210EC" w:rsidRPr="004C42E8" w:rsidRDefault="000210EC" w:rsidP="000210EC">
      <w:r w:rsidRPr="004C42E8">
        <w:t>Le candidat produit le Document unique de marché européen qu'il a rempli, qui consiste en une déclaration propre actualisée et qui est accepté par le pouvoir adjudicateur à titre de preuve provisoire en lieu et place des documents ou certificats délivrés par des autorités publiques ou des tiers pour confirmer que le candidat concerné remplit toutes les conditions suivantes :</w:t>
      </w:r>
    </w:p>
    <w:p w14:paraId="57FE1A85" w14:textId="77777777" w:rsidR="000210EC" w:rsidRPr="004C42E8" w:rsidRDefault="000210EC" w:rsidP="000210EC"/>
    <w:p w14:paraId="4A4C41F3" w14:textId="77777777" w:rsidR="000210EC" w:rsidRPr="004C42E8" w:rsidRDefault="000210EC" w:rsidP="000210EC">
      <w:pPr>
        <w:ind w:left="708"/>
      </w:pPr>
      <w:r w:rsidRPr="004C42E8">
        <w:t>1° il ne se trouve pas dans l'une des situations d'exclusion visées aux articles 67 à 69 de la loi relative aux marchés publics ;</w:t>
      </w:r>
    </w:p>
    <w:p w14:paraId="6A8AD4C0" w14:textId="5AF1416B" w:rsidR="000210EC" w:rsidRPr="004C42E8" w:rsidRDefault="000210EC" w:rsidP="000210EC">
      <w:pPr>
        <w:ind w:left="708"/>
      </w:pPr>
      <w:r w:rsidRPr="004C42E8">
        <w:t>2° il répond aux critères de sélection applicables qui ont été établis conformément à l'article</w:t>
      </w:r>
      <w:r w:rsidR="004C42E8">
        <w:t> </w:t>
      </w:r>
      <w:r w:rsidRPr="004C42E8">
        <w:t>71 de la loi relative aux marchés publics.</w:t>
      </w:r>
    </w:p>
    <w:p w14:paraId="6B10C2E8" w14:textId="77777777" w:rsidR="000210EC" w:rsidRPr="004C42E8" w:rsidRDefault="000210EC" w:rsidP="000210EC"/>
    <w:p w14:paraId="7D123377" w14:textId="77777777" w:rsidR="000210EC" w:rsidRPr="004C42E8" w:rsidRDefault="000210EC" w:rsidP="000210EC">
      <w:r w:rsidRPr="004C42E8">
        <w:t>Le candidat doit également présenter un DUME complété pour chacun des participants à un groupement d'entreprises intervenant en tant que candidat, et pour chaque sous-traitant ou autre entité à la capacité duquel le candidat fait appel.</w:t>
      </w:r>
    </w:p>
    <w:p w14:paraId="3E4D5FBB" w14:textId="77777777" w:rsidR="000210EC" w:rsidRPr="004C42E8" w:rsidRDefault="000210EC" w:rsidP="000210EC"/>
    <w:p w14:paraId="395E5A62" w14:textId="77777777" w:rsidR="000210EC" w:rsidRPr="004C42E8" w:rsidRDefault="000210EC" w:rsidP="000210EC">
      <w:r w:rsidRPr="004C42E8">
        <w:t>Lorsque le candidat est un groupement d'entreprises, il doit aussi indiquer, dans la section II.B du DUME, quel participant du groupement agira en tant que représentant auprès du pouvoir adjudicateur.</w:t>
      </w:r>
    </w:p>
    <w:p w14:paraId="73BE2615" w14:textId="77777777" w:rsidR="000210EC" w:rsidRPr="004C42E8" w:rsidRDefault="000210EC" w:rsidP="000210EC"/>
    <w:p w14:paraId="60C7F494" w14:textId="77777777" w:rsidR="000210EC" w:rsidRPr="004C42E8" w:rsidRDefault="000210EC" w:rsidP="000210EC">
      <w:pPr>
        <w:rPr>
          <w:b/>
        </w:rPr>
      </w:pPr>
      <w:r w:rsidRPr="004C42E8">
        <w:rPr>
          <w:b/>
          <w:u w:val="single"/>
        </w:rPr>
        <w:t>Directives pour remplir le DUME :</w:t>
      </w:r>
    </w:p>
    <w:p w14:paraId="71FEC2D4" w14:textId="77777777" w:rsidR="000210EC" w:rsidRPr="004C42E8" w:rsidRDefault="000210EC" w:rsidP="000210EC">
      <w:r w:rsidRPr="004C42E8">
        <w:t>- Allez sur le site https://ec.europa.eu/tools/espd/filter?lang=nl et choisissez votre langue.</w:t>
      </w:r>
    </w:p>
    <w:p w14:paraId="558542E3" w14:textId="77777777" w:rsidR="000210EC" w:rsidRPr="004C42E8" w:rsidRDefault="000210EC" w:rsidP="000210EC">
      <w:r w:rsidRPr="004C42E8">
        <w:t>- À la question « Qui êtes-vous », répondez « Je suis un opérateur économique ».</w:t>
      </w:r>
    </w:p>
    <w:p w14:paraId="7463F2AD" w14:textId="77777777" w:rsidR="000210EC" w:rsidRPr="004C42E8" w:rsidRDefault="000210EC" w:rsidP="000210EC">
      <w:r w:rsidRPr="004C42E8">
        <w:t>- À la question « Quelle action souhaitez-vous effectuer ? », répondez « Générer une réponse DUME ».</w:t>
      </w:r>
    </w:p>
    <w:p w14:paraId="3961CC7C" w14:textId="77777777" w:rsidR="000210EC" w:rsidRPr="004C42E8" w:rsidRDefault="000210EC" w:rsidP="000210EC">
      <w:r w:rsidRPr="004C42E8">
        <w:t>- Sélectionnez votre pays et cliquez sur « Suivant ».</w:t>
      </w:r>
    </w:p>
    <w:p w14:paraId="77EE91A0" w14:textId="77777777" w:rsidR="000210EC" w:rsidRPr="004C42E8" w:rsidRDefault="000210EC" w:rsidP="000210EC">
      <w:r w:rsidRPr="004C42E8">
        <w:t>- Parcourez tout le document.</w:t>
      </w:r>
    </w:p>
    <w:p w14:paraId="1655AC80" w14:textId="77777777" w:rsidR="000210EC" w:rsidRPr="004C42E8" w:rsidRDefault="000210EC" w:rsidP="000210EC">
      <w:r w:rsidRPr="004C42E8">
        <w:lastRenderedPageBreak/>
        <w:t xml:space="preserve">- Sous la </w:t>
      </w:r>
      <w:r w:rsidRPr="004C42E8">
        <w:rPr>
          <w:b/>
        </w:rPr>
        <w:t>partie I</w:t>
      </w:r>
      <w:r w:rsidRPr="004C42E8">
        <w:t xml:space="preserve"> « Données concernant la procédure d'adjudication et le service adjudicateur ou l'entité adjudicatrice », mentionnez les données du présent marché, que vous retrouverez au début de ce document.</w:t>
      </w:r>
    </w:p>
    <w:p w14:paraId="6FC76A43" w14:textId="77777777" w:rsidR="000210EC" w:rsidRPr="004C42E8" w:rsidRDefault="000210EC" w:rsidP="000210EC">
      <w:r w:rsidRPr="004C42E8">
        <w:t xml:space="preserve">- Sous la </w:t>
      </w:r>
      <w:r w:rsidRPr="004C42E8">
        <w:rPr>
          <w:b/>
        </w:rPr>
        <w:t>partie II</w:t>
      </w:r>
      <w:r w:rsidRPr="004C42E8">
        <w:t xml:space="preserve"> « Données sur l'opérateur économique », mentionnez : </w:t>
      </w:r>
    </w:p>
    <w:p w14:paraId="50447C48" w14:textId="77777777" w:rsidR="000210EC" w:rsidRPr="004C42E8" w:rsidRDefault="000210EC" w:rsidP="000210EC">
      <w:pPr>
        <w:numPr>
          <w:ilvl w:val="0"/>
          <w:numId w:val="22"/>
        </w:numPr>
      </w:pPr>
      <w:r w:rsidRPr="004C42E8">
        <w:t xml:space="preserve">Si vous participez en tant que </w:t>
      </w:r>
      <w:r w:rsidRPr="004C42E8">
        <w:rPr>
          <w:u w:val="single"/>
        </w:rPr>
        <w:t>groupement d'opérateurs économiques</w:t>
      </w:r>
      <w:r w:rsidRPr="004C42E8">
        <w:t xml:space="preserve"> sans personnalité juridique, sous la section B, qui des participants au groupement représentera le groupement et le représentera vis-à-vis du pouvoir adjudicateur. </w:t>
      </w:r>
      <w:r w:rsidRPr="004C42E8">
        <w:rPr>
          <w:b/>
        </w:rPr>
        <w:t xml:space="preserve">Vous devez fournir pour chaque participant au groupement un DUME séparé </w:t>
      </w:r>
      <w:r w:rsidRPr="004C42E8">
        <w:t>(cf. ci-après).</w:t>
      </w:r>
    </w:p>
    <w:p w14:paraId="6E60BE3B" w14:textId="77777777" w:rsidR="000210EC" w:rsidRPr="004C42E8" w:rsidRDefault="000210EC" w:rsidP="000210EC">
      <w:pPr>
        <w:numPr>
          <w:ilvl w:val="0"/>
          <w:numId w:val="22"/>
        </w:numPr>
      </w:pPr>
      <w:r w:rsidRPr="004C42E8">
        <w:t xml:space="preserve">Sous la section C, si vous </w:t>
      </w:r>
      <w:r w:rsidRPr="004C42E8">
        <w:rPr>
          <w:u w:val="single"/>
        </w:rPr>
        <w:t>avez recours à la capacité</w:t>
      </w:r>
      <w:r w:rsidRPr="004C42E8">
        <w:t xml:space="preserve"> d'autres entités dans le cadre de la sélection. Vous devez aussi mentionner ces informations sur le formulaire de participation (cf. titre ci-après). </w:t>
      </w:r>
      <w:r w:rsidRPr="004C42E8">
        <w:rPr>
          <w:b/>
        </w:rPr>
        <w:t xml:space="preserve">Vous devez transmettre un DUME séparé pour chaque entité à la capacité de laquelle vous faites appel </w:t>
      </w:r>
      <w:r w:rsidRPr="004C42E8">
        <w:t>(cf. ci-après).</w:t>
      </w:r>
    </w:p>
    <w:p w14:paraId="106EC2BD" w14:textId="77777777" w:rsidR="000210EC" w:rsidRPr="004C42E8" w:rsidRDefault="000210EC" w:rsidP="000210EC">
      <w:pPr>
        <w:numPr>
          <w:ilvl w:val="0"/>
          <w:numId w:val="22"/>
        </w:numPr>
      </w:pPr>
      <w:r w:rsidRPr="004C42E8">
        <w:t xml:space="preserve">Sous la section D, si vous avez recours à des sous-traitants (sans recourir à leur capacité) et, si oui, lesquels. Vous devez aussi mentionner ces informations (pour autant qu'elles soient demandées) sur le formulaire de participation (cf. titre ci-après). </w:t>
      </w:r>
    </w:p>
    <w:p w14:paraId="04319652" w14:textId="77777777" w:rsidR="000210EC" w:rsidRPr="004C42E8" w:rsidRDefault="000210EC" w:rsidP="000210EC">
      <w:pPr>
        <w:ind w:left="720"/>
      </w:pPr>
    </w:p>
    <w:p w14:paraId="7D606A1A" w14:textId="77777777" w:rsidR="000210EC" w:rsidRPr="004C42E8" w:rsidRDefault="000210EC" w:rsidP="000210EC">
      <w:r w:rsidRPr="004C42E8">
        <w:t xml:space="preserve">Lorsque le pouvoir adjudicateur peut obtenir directement le document justificatif en consultant une base de données gratuitement accessible, le DUME contient également les renseignements requis à cette fin, tels que l'adresse internet de la base de données, toute donnée d'identification et, le cas échéant, la déclaration de consentement nécessaire. </w:t>
      </w:r>
    </w:p>
    <w:p w14:paraId="76D36EFD" w14:textId="77777777" w:rsidR="000210EC" w:rsidRPr="004C42E8" w:rsidRDefault="000210EC" w:rsidP="000210EC"/>
    <w:p w14:paraId="2855D061" w14:textId="77777777" w:rsidR="000210EC" w:rsidRPr="004C42E8" w:rsidRDefault="000210EC" w:rsidP="000210EC">
      <w:r w:rsidRPr="004C42E8">
        <w:t xml:space="preserve">- Sous la </w:t>
      </w:r>
      <w:r w:rsidRPr="004C42E8">
        <w:rPr>
          <w:b/>
        </w:rPr>
        <w:t>partie III</w:t>
      </w:r>
      <w:r w:rsidRPr="004C42E8">
        <w:t xml:space="preserve"> « Motifs d'exclusion », sections B (dettes sociales et fiscales) et C (uniquement en ce qui concerne les demandes relatives à la faillite), indiquez « OUI » à la question «</w:t>
      </w:r>
      <w:r w:rsidRPr="004C42E8">
        <w:rPr>
          <w:i/>
          <w:iCs/>
        </w:rPr>
        <w:t> Ces données sont-elles gratuitement accessibles aux services adjudicateurs dans une base de données d'un État membre de l'UE ? </w:t>
      </w:r>
      <w:r w:rsidRPr="004C42E8">
        <w:t>» et renvoyez à la base de données « http://telemarc.belgium.be » (si vous êtes un soumissionnaire belge, sinon répondez « non » ou renvoyez à une base de données nationale).</w:t>
      </w:r>
    </w:p>
    <w:p w14:paraId="7F27E570" w14:textId="77777777" w:rsidR="000210EC" w:rsidRPr="004C42E8" w:rsidRDefault="000210EC" w:rsidP="000210EC">
      <w:r w:rsidRPr="004C42E8">
        <w:t xml:space="preserve">- Dans la </w:t>
      </w:r>
      <w:r w:rsidRPr="004C42E8">
        <w:rPr>
          <w:b/>
        </w:rPr>
        <w:t>partie IV</w:t>
      </w:r>
      <w:r w:rsidRPr="004C42E8">
        <w:t xml:space="preserve"> « Critères de sélection », vous pouvez répondre « non » à la question « Souhaitez-vous utiliser les critères de sélection A à D ? ». Vous devez ensuite uniquement répondre à la question « Il satisfait aux critères de sélection prescrits ». </w:t>
      </w:r>
    </w:p>
    <w:p w14:paraId="3899EF7A" w14:textId="77777777" w:rsidR="000210EC" w:rsidRPr="004C42E8" w:rsidRDefault="000210EC" w:rsidP="000210EC">
      <w:r w:rsidRPr="004C42E8">
        <w:t>- Après avoir complété l’entièreté du formulaire, cliquez sur « Aperçu » en bas de page. Le DUME que vous avez complété est affiché et peut être téléchargé au format PDF, pour ensuite être joint à votre offre.</w:t>
      </w:r>
    </w:p>
    <w:p w14:paraId="0484E37B" w14:textId="77777777" w:rsidR="000210EC" w:rsidRPr="004C42E8" w:rsidRDefault="000210EC" w:rsidP="000210EC"/>
    <w:p w14:paraId="79179616" w14:textId="77777777" w:rsidR="000210EC" w:rsidRPr="004C42E8" w:rsidRDefault="000210EC" w:rsidP="000210EC">
      <w:r w:rsidRPr="004C42E8">
        <w:t>Les opérateurs économiques peuvent réutiliser un DUME qui a déjà été utilisé dans une procédure de marché public antérieure, à condition qu'ils confirment que les informations qui y figurent sont toujours valables.</w:t>
      </w:r>
    </w:p>
    <w:p w14:paraId="18E5B0DF" w14:textId="77777777" w:rsidR="000210EC" w:rsidRPr="004C42E8" w:rsidRDefault="000210EC" w:rsidP="000210EC"/>
    <w:p w14:paraId="3EBF1DA0" w14:textId="0A4F1E8B" w:rsidR="000210EC" w:rsidRPr="004C42E8" w:rsidRDefault="000210EC" w:rsidP="000210EC">
      <w:pPr>
        <w:rPr>
          <w:b/>
          <w:bCs/>
        </w:rPr>
      </w:pPr>
      <w:r w:rsidRPr="004C42E8">
        <w:rPr>
          <w:b/>
        </w:rPr>
        <w:t>Vu que le partenariat d'innovation est une procédure en deux étapes par laquelle les offres ne peuvent être reçues et évaluées qu'après que le pouvoir adjudicateur a vérifié le respect ou non des critères de sélection, le pouvoir adjudicateur demande aux candidats, en application de l'article 73, §3, alinéa</w:t>
      </w:r>
      <w:r w:rsidR="004C42E8">
        <w:rPr>
          <w:b/>
        </w:rPr>
        <w:t> </w:t>
      </w:r>
      <w:r w:rsidRPr="004C42E8">
        <w:rPr>
          <w:b/>
        </w:rPr>
        <w:t>1</w:t>
      </w:r>
      <w:r w:rsidRPr="004C42E8">
        <w:rPr>
          <w:b/>
          <w:vertAlign w:val="superscript"/>
        </w:rPr>
        <w:t>er</w:t>
      </w:r>
      <w:r w:rsidRPr="004C42E8">
        <w:rPr>
          <w:b/>
        </w:rPr>
        <w:t xml:space="preserve">, de la loi relative aux marchés publics, de joindre également à la demande de participation, outre le DUME du candidat et le cas échéant des sous-traitants et/ou entités tierces à la capacité desquels il est fait appel, les pièces justificatives relatives à la sélection qualitative tel que mentionné ci-dessus dans les critères de sélection respectifs. </w:t>
      </w:r>
    </w:p>
    <w:p w14:paraId="44E048F5" w14:textId="77777777" w:rsidR="000210EC" w:rsidRPr="004C42E8" w:rsidRDefault="000210EC" w:rsidP="000210EC"/>
    <w:p w14:paraId="6B5BC3EE" w14:textId="77777777" w:rsidR="000210EC" w:rsidRPr="004C42E8" w:rsidRDefault="000210EC" w:rsidP="000210EC">
      <w:r w:rsidRPr="004C42E8">
        <w:t>Les candidats doivent continuer de satisfaire aux exigences de sélection fixées pendant la suite de la procédure.</w:t>
      </w:r>
    </w:p>
    <w:p w14:paraId="3A787500" w14:textId="77777777" w:rsidR="000210EC" w:rsidRPr="004C42E8" w:rsidRDefault="000210EC" w:rsidP="000210EC"/>
    <w:p w14:paraId="29EED27C" w14:textId="657AB4FC" w:rsidR="00561D63" w:rsidRPr="004C42E8" w:rsidRDefault="000210EC" w:rsidP="00561D63">
      <w:r w:rsidRPr="004C42E8">
        <w:t>Le pouvoir adjudicateur se réserve le droit de continuer de vérifier pendant la procédure d'attribution si les candidats/soumissionnaires continuent de satisfaire aux exigences imposées, en particulier en demandant certains documents.</w:t>
      </w:r>
    </w:p>
    <w:p w14:paraId="2A2C3DE7" w14:textId="77777777" w:rsidR="00E53565" w:rsidRPr="004C42E8" w:rsidRDefault="00E53565" w:rsidP="00561D63"/>
    <w:p w14:paraId="20A55A0B" w14:textId="14327B09" w:rsidR="00E53565" w:rsidRPr="004C42E8" w:rsidRDefault="00E53565" w:rsidP="00E53565">
      <w:pPr>
        <w:pStyle w:val="Titre2"/>
      </w:pPr>
      <w:bookmarkStart w:id="27" w:name="_Toc215496517"/>
      <w:r w:rsidRPr="004C42E8">
        <w:t>Forme et contenu de la demande de participation</w:t>
      </w:r>
      <w:bookmarkEnd w:id="27"/>
    </w:p>
    <w:p w14:paraId="4AAF7CC2" w14:textId="6B2BDFCB" w:rsidR="00A03BC0" w:rsidRPr="004C42E8" w:rsidRDefault="00A03BC0" w:rsidP="00A03BC0">
      <w:pPr>
        <w:rPr>
          <w:szCs w:val="24"/>
        </w:rPr>
      </w:pPr>
      <w:r w:rsidRPr="004C42E8">
        <w:t>Le candidat établit sa demande de participation en néerlandais ou français et complète les annexes sur le formulaire correspondant joint à ce guide de sélection. S'il utilise d'autres documents que le formulaire prévu, il supporte l'entière responsabilité de la parfaite concordance entre les documents qu'il a utilisés et le formulaire.</w:t>
      </w:r>
    </w:p>
    <w:p w14:paraId="4951FA57" w14:textId="77777777" w:rsidR="00A03BC0" w:rsidRPr="004C42E8" w:rsidRDefault="00A03BC0" w:rsidP="00A03BC0">
      <w:pPr>
        <w:rPr>
          <w:szCs w:val="24"/>
        </w:rPr>
      </w:pPr>
    </w:p>
    <w:p w14:paraId="68FDA99B" w14:textId="77777777" w:rsidR="00A03BC0" w:rsidRPr="004C42E8" w:rsidRDefault="00A03BC0" w:rsidP="00A03BC0">
      <w:pPr>
        <w:rPr>
          <w:szCs w:val="24"/>
        </w:rPr>
      </w:pPr>
      <w:r w:rsidRPr="004C42E8">
        <w:t xml:space="preserve">Lorsque c'est un mandataire qui signe, celui-ci mentionne clairement son (ses) mandant(s). </w:t>
      </w:r>
    </w:p>
    <w:p w14:paraId="66607C84" w14:textId="77777777" w:rsidR="00A03BC0" w:rsidRPr="004C42E8" w:rsidRDefault="00A03BC0" w:rsidP="00A03BC0">
      <w:pPr>
        <w:rPr>
          <w:szCs w:val="24"/>
        </w:rPr>
      </w:pPr>
    </w:p>
    <w:p w14:paraId="1E95D2A9" w14:textId="41C3B45C" w:rsidR="00A03BC0" w:rsidRPr="004C42E8" w:rsidRDefault="00A03BC0" w:rsidP="00A03BC0">
      <w:pPr>
        <w:rPr>
          <w:szCs w:val="24"/>
        </w:rPr>
      </w:pPr>
      <w:r w:rsidRPr="004C42E8">
        <w:t>Le mandataire joint à la demande de participation l’acte authentique ou sous seing privé qui lui accorde ses pouvoirs ou une copie de la procuration.</w:t>
      </w:r>
    </w:p>
    <w:p w14:paraId="7FF4D37F" w14:textId="77777777" w:rsidR="00A03BC0" w:rsidRPr="004C42E8" w:rsidRDefault="00A03BC0" w:rsidP="00E53565">
      <w:pPr>
        <w:rPr>
          <w:szCs w:val="24"/>
        </w:rPr>
      </w:pPr>
    </w:p>
    <w:p w14:paraId="08496F40" w14:textId="531FA474" w:rsidR="00E53565" w:rsidRPr="004C42E8" w:rsidRDefault="00E53565" w:rsidP="00E53565">
      <w:pPr>
        <w:rPr>
          <w:szCs w:val="24"/>
        </w:rPr>
      </w:pPr>
      <w:r w:rsidRPr="004C42E8">
        <w:t xml:space="preserve">La demande de participation comprend au moins les documents suivants : </w:t>
      </w:r>
    </w:p>
    <w:p w14:paraId="043D956A" w14:textId="77777777" w:rsidR="00E53565" w:rsidRPr="004C42E8" w:rsidRDefault="00E53565" w:rsidP="00E53565">
      <w:pPr>
        <w:rPr>
          <w:szCs w:val="24"/>
        </w:rPr>
      </w:pPr>
    </w:p>
    <w:p w14:paraId="4999A899" w14:textId="7C09BE13" w:rsidR="00E53565" w:rsidRPr="004C42E8" w:rsidRDefault="00E53565" w:rsidP="00E53565">
      <w:pPr>
        <w:pStyle w:val="Paragraphedeliste"/>
        <w:numPr>
          <w:ilvl w:val="0"/>
          <w:numId w:val="24"/>
        </w:numPr>
        <w:contextualSpacing w:val="0"/>
      </w:pPr>
      <w:r w:rsidRPr="004C42E8">
        <w:t>Le formulaire de participation complété (</w:t>
      </w:r>
      <w:r w:rsidRPr="004C42E8">
        <w:rPr>
          <w:b/>
          <w:bCs/>
          <w:u w:val="single"/>
        </w:rPr>
        <w:fldChar w:fldCharType="begin"/>
      </w:r>
      <w:r w:rsidRPr="004C42E8">
        <w:instrText xml:space="preserve"> REF _Ref153546122 \h </w:instrText>
      </w:r>
      <w:r w:rsidRPr="004C42E8">
        <w:rPr>
          <w:b/>
          <w:bCs/>
          <w:u w:val="single"/>
        </w:rPr>
      </w:r>
      <w:r w:rsidRPr="004C42E8">
        <w:rPr>
          <w:b/>
          <w:bCs/>
          <w:u w:val="single"/>
        </w:rPr>
        <w:fldChar w:fldCharType="separate"/>
      </w:r>
      <w:r w:rsidRPr="004C42E8">
        <w:t>Annexe 1. – Formulaire de participation</w:t>
      </w:r>
      <w:r w:rsidRPr="004C42E8">
        <w:rPr>
          <w:b/>
          <w:bCs/>
          <w:u w:val="single"/>
        </w:rPr>
        <w:fldChar w:fldCharType="end"/>
      </w:r>
      <w:r w:rsidRPr="004C42E8">
        <w:t xml:space="preserve">) ; </w:t>
      </w:r>
    </w:p>
    <w:p w14:paraId="26E5CC0D" w14:textId="5372C17F" w:rsidR="00E53565" w:rsidRPr="004C42E8" w:rsidRDefault="00E53565" w:rsidP="00E53565">
      <w:pPr>
        <w:pStyle w:val="Paragraphedeliste"/>
        <w:numPr>
          <w:ilvl w:val="0"/>
          <w:numId w:val="24"/>
        </w:numPr>
        <w:contextualSpacing w:val="0"/>
      </w:pPr>
      <w:r w:rsidRPr="004C42E8">
        <w:t>L'engagement complété et signé concernant le recours à la capacité d'entités tierces (le cas échéant) (</w:t>
      </w:r>
      <w:r w:rsidRPr="004C42E8">
        <w:rPr>
          <w:b/>
          <w:bCs/>
          <w:u w:val="single"/>
        </w:rPr>
        <w:fldChar w:fldCharType="begin"/>
      </w:r>
      <w:r w:rsidRPr="004C42E8">
        <w:instrText xml:space="preserve"> REF _Ref153546057 \h </w:instrText>
      </w:r>
      <w:r w:rsidRPr="004C42E8">
        <w:rPr>
          <w:b/>
          <w:bCs/>
          <w:u w:val="single"/>
        </w:rPr>
      </w:r>
      <w:r w:rsidRPr="004C42E8">
        <w:rPr>
          <w:b/>
          <w:bCs/>
          <w:u w:val="single"/>
        </w:rPr>
        <w:fldChar w:fldCharType="separate"/>
      </w:r>
      <w:r w:rsidRPr="004C42E8">
        <w:t>Annexe 2. - Engagement de recours à la capacité d'entités tierces</w:t>
      </w:r>
      <w:r w:rsidRPr="004C42E8">
        <w:rPr>
          <w:b/>
          <w:bCs/>
          <w:u w:val="single"/>
        </w:rPr>
        <w:fldChar w:fldCharType="end"/>
      </w:r>
      <w:r w:rsidRPr="004C42E8">
        <w:t xml:space="preserve">) ; </w:t>
      </w:r>
    </w:p>
    <w:p w14:paraId="71A13E43" w14:textId="77777777" w:rsidR="00E53565" w:rsidRPr="004C42E8" w:rsidRDefault="00E53565" w:rsidP="00E53565">
      <w:pPr>
        <w:pStyle w:val="Paragraphedeliste"/>
        <w:numPr>
          <w:ilvl w:val="0"/>
          <w:numId w:val="24"/>
        </w:numPr>
        <w:contextualSpacing w:val="0"/>
      </w:pPr>
      <w:r w:rsidRPr="004C42E8">
        <w:t xml:space="preserve">Des extraits récents (datant de max. six mois) du casier judiciaire ; </w:t>
      </w:r>
    </w:p>
    <w:p w14:paraId="51DE8933" w14:textId="77777777" w:rsidR="00E53565" w:rsidRPr="004C42E8" w:rsidRDefault="00E53565" w:rsidP="00E53565">
      <w:pPr>
        <w:pStyle w:val="Paragraphedeliste"/>
        <w:numPr>
          <w:ilvl w:val="0"/>
          <w:numId w:val="24"/>
        </w:numPr>
        <w:contextualSpacing w:val="0"/>
      </w:pPr>
      <w:r w:rsidRPr="004C42E8">
        <w:t xml:space="preserve">Les documents exigés dans le cadre de la sélection qualitative ; </w:t>
      </w:r>
    </w:p>
    <w:p w14:paraId="614242EA" w14:textId="77777777" w:rsidR="00E53565" w:rsidRPr="004C42E8" w:rsidRDefault="00E53565" w:rsidP="00E53565">
      <w:pPr>
        <w:pStyle w:val="Paragraphedeliste"/>
        <w:numPr>
          <w:ilvl w:val="0"/>
          <w:numId w:val="24"/>
        </w:numPr>
        <w:contextualSpacing w:val="0"/>
      </w:pPr>
      <w:r w:rsidRPr="004C42E8">
        <w:t xml:space="preserve">Les documents requis dans le cadre de la compétence de signature. </w:t>
      </w:r>
    </w:p>
    <w:p w14:paraId="1A09E2AB" w14:textId="77777777" w:rsidR="00E53565" w:rsidRPr="004C42E8" w:rsidRDefault="00E53565" w:rsidP="00E53565"/>
    <w:p w14:paraId="678DEE47" w14:textId="6E9DCE9D" w:rsidR="00E53565" w:rsidRPr="004C42E8" w:rsidRDefault="00E53565" w:rsidP="00E53565">
      <w:pPr>
        <w:pStyle w:val="Titre2"/>
      </w:pPr>
      <w:bookmarkStart w:id="28" w:name="_Toc215496518"/>
      <w:r w:rsidRPr="004C42E8">
        <w:t>Dépôt des demandes de participation</w:t>
      </w:r>
      <w:bookmarkEnd w:id="28"/>
    </w:p>
    <w:p w14:paraId="5B7D6982" w14:textId="5BADD8BC" w:rsidR="00E53565" w:rsidRPr="004C42E8" w:rsidRDefault="00E53565" w:rsidP="00E53565">
      <w:r w:rsidRPr="004C42E8">
        <w:t>La demande de participation peut uniquement être envoyée par le biais du site web e-procurement https://publicprocurement.be/, qui garantit le respect des conditions énoncées à l'article 14, §7 de la loi relative aux marchés publics.</w:t>
      </w:r>
    </w:p>
    <w:p w14:paraId="7545841A" w14:textId="77777777" w:rsidR="00E53565" w:rsidRPr="004C42E8" w:rsidRDefault="00E53565" w:rsidP="00E53565"/>
    <w:p w14:paraId="06E9DE86" w14:textId="77777777" w:rsidR="00E53565" w:rsidRPr="004C42E8" w:rsidRDefault="00E53565" w:rsidP="00E53565">
      <w:r w:rsidRPr="004C42E8">
        <w:t>Il convient de noter que l’envoi d’une demande de participation par e-mail ne répond pas à ces conditions. Il n'est dès lors pas autorisé d'introduire une demande de cette façon.</w:t>
      </w:r>
    </w:p>
    <w:p w14:paraId="550A5E92" w14:textId="77777777" w:rsidR="00E53565" w:rsidRPr="004C42E8" w:rsidRDefault="00E53565" w:rsidP="00E53565"/>
    <w:p w14:paraId="09DAE11B" w14:textId="77777777" w:rsidR="00E53565" w:rsidRPr="004C42E8" w:rsidRDefault="00E53565" w:rsidP="00E53565">
      <w:r w:rsidRPr="004C42E8">
        <w:t>En introduisant complètement ou partiellement sa demande par des moyens électroniques, le candidat accepte que les données qui découlent du fonctionnement du système de réception de sa participation soient enregistrées.</w:t>
      </w:r>
    </w:p>
    <w:p w14:paraId="2CFA8906" w14:textId="77777777" w:rsidR="00E53565" w:rsidRPr="004C42E8" w:rsidRDefault="00E53565" w:rsidP="00E53565"/>
    <w:p w14:paraId="22677835" w14:textId="77777777" w:rsidR="00E53565" w:rsidRPr="004C42E8" w:rsidRDefault="00E53565" w:rsidP="00E53565">
      <w:r w:rsidRPr="004C42E8">
        <w:t xml:space="preserve">La demande de participation doit parvenir au pouvoir adjudicateur avant la date mentionnée dans l'avis. </w:t>
      </w:r>
    </w:p>
    <w:p w14:paraId="767B589A" w14:textId="77777777" w:rsidR="00E53565" w:rsidRPr="004C42E8" w:rsidRDefault="00E53565" w:rsidP="00E53565"/>
    <w:p w14:paraId="7502F37E" w14:textId="77777777" w:rsidR="00E53565" w:rsidRPr="004C42E8" w:rsidRDefault="00E53565" w:rsidP="00E53565">
      <w:r w:rsidRPr="004C42E8">
        <w:t>De plus amples informations peuvent être obtenues sur le site http://www.publicprocurement.be/ ou via le numéro de téléphone du helpdesk du service e-procurement : +32 (0)2 740 80 00.</w:t>
      </w:r>
    </w:p>
    <w:p w14:paraId="0D442A07" w14:textId="77777777" w:rsidR="00E53565" w:rsidRPr="004C42E8" w:rsidRDefault="00E53565" w:rsidP="00E53565"/>
    <w:p w14:paraId="0B0D0EC3" w14:textId="77777777" w:rsidR="00E53565" w:rsidRPr="004C42E8" w:rsidRDefault="00E53565" w:rsidP="00E53565">
      <w:r w:rsidRPr="004C42E8">
        <w:rPr>
          <w:b/>
          <w:u w:val="single"/>
        </w:rPr>
        <w:t>La demande de participation ne peut pas être soumise sur papier.</w:t>
      </w:r>
    </w:p>
    <w:p w14:paraId="0EFBF582" w14:textId="77777777" w:rsidR="00E53565" w:rsidRPr="004C42E8" w:rsidRDefault="00E53565" w:rsidP="00E53565"/>
    <w:p w14:paraId="73062536" w14:textId="77777777" w:rsidR="00E53565" w:rsidRPr="004C42E8" w:rsidRDefault="00E53565" w:rsidP="00E53565">
      <w:r w:rsidRPr="004C42E8">
        <w:t>Par l’introduction d’une demande de participation, les candidats acceptent sans condition le contenu du présent document d'adjudication ainsi que le respect de la procédure de passation telle que décrite dans le guide, et ils acceptent d’être liés par ces dispositions. Le candidat renonce à toutes les autres conditions.</w:t>
      </w:r>
    </w:p>
    <w:p w14:paraId="4DCE702B" w14:textId="77777777" w:rsidR="00E53565" w:rsidRPr="004C42E8" w:rsidRDefault="00E53565" w:rsidP="00E53565"/>
    <w:p w14:paraId="03B1FC83" w14:textId="77777777" w:rsidR="00E53565" w:rsidRPr="004C42E8" w:rsidRDefault="00E53565" w:rsidP="00E53565">
      <w:pPr>
        <w:rPr>
          <w:b/>
        </w:rPr>
      </w:pPr>
      <w:r w:rsidRPr="004C42E8">
        <w:t>Si un candidat a une objection à cet égard, il doit le signaler au plus tard dix (10) jours avant la date limite de réception des demandes de participation au pouvoir adjudicateur avec une description des motifs de son objection.</w:t>
      </w:r>
      <w:r w:rsidRPr="004C42E8">
        <w:rPr>
          <w:b/>
        </w:rPr>
        <w:t xml:space="preserve"> </w:t>
      </w:r>
    </w:p>
    <w:p w14:paraId="5E30EDBA" w14:textId="77777777" w:rsidR="00E53565" w:rsidRPr="004C42E8" w:rsidRDefault="00E53565" w:rsidP="00E53565"/>
    <w:p w14:paraId="161CE4FF" w14:textId="77777777" w:rsidR="00E53565" w:rsidRPr="004C42E8" w:rsidRDefault="00E53565" w:rsidP="00E53565">
      <w:r w:rsidRPr="004C42E8">
        <w:t xml:space="preserve">Si des contradictions, des imprécisions, des lacunes et/ou des illégalités, etc. sont relevées dans ce document d'adjudication, les candidats sont priés de le faire savoir immédiatement par écrit à la personne de contact du pouvoir adjudicateur. </w:t>
      </w:r>
    </w:p>
    <w:p w14:paraId="6D89B7BE" w14:textId="77777777" w:rsidR="00E53565" w:rsidRPr="004C42E8" w:rsidRDefault="00E53565" w:rsidP="00E53565"/>
    <w:p w14:paraId="575ADB33" w14:textId="77777777" w:rsidR="00E53565" w:rsidRPr="004C42E8" w:rsidRDefault="00E53565" w:rsidP="00E53565">
      <w:r w:rsidRPr="004C42E8">
        <w:t>La non-réception d'un avis concernant d'éventuelles contradictions, imprécisions, lacunes et/ou illégalités dans le délai prévu est considérée comme la confirmation expresse de la part des candidats que cet appel ne comporte pas de contradictions, imprévisions, lacunes et/ou illégalités.</w:t>
      </w:r>
    </w:p>
    <w:p w14:paraId="6EDAD07E" w14:textId="77777777" w:rsidR="00E53565" w:rsidRPr="004C42E8" w:rsidRDefault="00E53565" w:rsidP="00E53565"/>
    <w:p w14:paraId="4F7268AD" w14:textId="2FAEFF89" w:rsidR="00E53565" w:rsidRPr="004C42E8" w:rsidRDefault="00E53565" w:rsidP="00E53565">
      <w:pPr>
        <w:pStyle w:val="Titre2"/>
      </w:pPr>
      <w:bookmarkStart w:id="29" w:name="_Toc215496519"/>
      <w:r w:rsidRPr="004C42E8">
        <w:t>Ouverture des demandes de participation</w:t>
      </w:r>
      <w:bookmarkEnd w:id="29"/>
    </w:p>
    <w:p w14:paraId="788D930E" w14:textId="77777777" w:rsidR="00E53565" w:rsidRPr="004C42E8" w:rsidRDefault="00E53565" w:rsidP="00E53565">
      <w:r w:rsidRPr="004C42E8">
        <w:t>Les demandes de participation sont introduites électroniquement, il n'y a pas de séance publique.</w:t>
      </w:r>
    </w:p>
    <w:p w14:paraId="6A4F6B15" w14:textId="77777777" w:rsidR="00E53565" w:rsidRPr="004C42E8" w:rsidRDefault="00E53565" w:rsidP="00E53565"/>
    <w:p w14:paraId="03CBED28" w14:textId="77777777" w:rsidR="00E53565" w:rsidRPr="004C42E8" w:rsidRDefault="00E53565" w:rsidP="00E53565">
      <w:r w:rsidRPr="004C42E8">
        <w:t>Les demandes de participation sont ouvertes à la date indiquée dans l'avis de marché.</w:t>
      </w:r>
    </w:p>
    <w:p w14:paraId="6680FB79" w14:textId="77777777" w:rsidR="00E53565" w:rsidRPr="004C42E8" w:rsidRDefault="00E53565" w:rsidP="00E53565"/>
    <w:p w14:paraId="0CA69338" w14:textId="4BD1014C" w:rsidR="00E53565" w:rsidRPr="004C42E8" w:rsidRDefault="00E53565" w:rsidP="00E53565">
      <w:pPr>
        <w:pStyle w:val="Titre2"/>
        <w:rPr>
          <w:color w:val="70AD47" w:themeColor="accent6"/>
        </w:rPr>
      </w:pPr>
      <w:bookmarkStart w:id="30" w:name="_Toc215496520"/>
      <w:r w:rsidRPr="004C42E8">
        <w:rPr>
          <w:color w:val="70AD47" w:themeColor="accent6"/>
        </w:rPr>
        <w:t>Présélection</w:t>
      </w:r>
      <w:bookmarkEnd w:id="30"/>
    </w:p>
    <w:p w14:paraId="624A7811" w14:textId="11255E92" w:rsidR="00A03BC0" w:rsidRPr="004C42E8" w:rsidRDefault="00A03BC0" w:rsidP="00A03BC0">
      <w:pPr>
        <w:rPr>
          <w:color w:val="70AD47" w:themeColor="accent6"/>
        </w:rPr>
      </w:pPr>
      <w:r w:rsidRPr="004C42E8">
        <w:rPr>
          <w:color w:val="70AD47" w:themeColor="accent6"/>
        </w:rPr>
        <w:t xml:space="preserve">Le pouvoir adjudicateur a le droit, en vertu de l'article 79 de la loi relative aux marchés publics, de limiter le nombre de candidats sélectionnés à </w:t>
      </w:r>
      <w:r w:rsidRPr="004C42E8">
        <w:rPr>
          <w:b/>
          <w:bCs/>
          <w:color w:val="70AD47" w:themeColor="accent6"/>
        </w:rPr>
        <w:t xml:space="preserve">minimum trois (3) et maximum six (6), </w:t>
      </w:r>
      <w:r w:rsidRPr="004C42E8">
        <w:rPr>
          <w:color w:val="70AD47" w:themeColor="accent6"/>
        </w:rPr>
        <w:t>pour autant qu'il y ait plus que suffisamment de candidats appropriés et sélectionnables qui souhaitent ensuite participer à la phase d'attribution.</w:t>
      </w:r>
    </w:p>
    <w:p w14:paraId="5DED0821" w14:textId="77777777" w:rsidR="00A03BC0" w:rsidRPr="004C42E8" w:rsidRDefault="00A03BC0" w:rsidP="00A03BC0">
      <w:pPr>
        <w:rPr>
          <w:color w:val="70AD47" w:themeColor="accent6"/>
        </w:rPr>
      </w:pPr>
    </w:p>
    <w:p w14:paraId="695DBFAA" w14:textId="77777777" w:rsidR="00A03BC0" w:rsidRPr="004C42E8" w:rsidRDefault="00A03BC0" w:rsidP="00A03BC0">
      <w:pPr>
        <w:rPr>
          <w:color w:val="70AD47" w:themeColor="accent6"/>
        </w:rPr>
      </w:pPr>
      <w:r w:rsidRPr="004C42E8">
        <w:rPr>
          <w:color w:val="70AD47" w:themeColor="accent6"/>
        </w:rPr>
        <w:t xml:space="preserve">Si le nombre de candidats qui satisfont aux critères de sélection et aux prescriptions minimales en matière de compétence est cependant inférieur à six (6), le pouvoir adjudicateur peut poursuivre la procédure en invitant les candidats qui disposent des compétences requises, ou en réalisant une </w:t>
      </w:r>
      <w:r w:rsidRPr="004C42E8">
        <w:rPr>
          <w:b/>
          <w:bCs/>
          <w:color w:val="70AD47" w:themeColor="accent6"/>
        </w:rPr>
        <w:t>présélection</w:t>
      </w:r>
      <w:r w:rsidRPr="004C42E8">
        <w:rPr>
          <w:color w:val="70AD47" w:themeColor="accent6"/>
        </w:rPr>
        <w:t xml:space="preserve"> afin d'aboutir à au moins trois (3) candidats sélectionnables.</w:t>
      </w:r>
    </w:p>
    <w:p w14:paraId="4C8EC941" w14:textId="77777777" w:rsidR="00A03BC0" w:rsidRPr="004C42E8" w:rsidRDefault="00A03BC0" w:rsidP="00A03BC0">
      <w:pPr>
        <w:rPr>
          <w:color w:val="70AD47" w:themeColor="accent6"/>
        </w:rPr>
      </w:pPr>
    </w:p>
    <w:p w14:paraId="1CCB9D0E" w14:textId="3B8F5508" w:rsidR="00A03BC0" w:rsidRPr="004C42E8" w:rsidRDefault="00A03BC0" w:rsidP="00A03BC0">
      <w:pPr>
        <w:rPr>
          <w:color w:val="70AD47" w:themeColor="accent6"/>
        </w:rPr>
      </w:pPr>
      <w:r w:rsidRPr="004C42E8">
        <w:rPr>
          <w:color w:val="70AD47" w:themeColor="accent6"/>
        </w:rPr>
        <w:t xml:space="preserve">Si le nombre de candidats sélectionnables est supérieur au nombre maximal de six (6) susmentionné, le pouvoir adjudicateur réalisera une </w:t>
      </w:r>
      <w:r w:rsidRPr="004C42E8">
        <w:rPr>
          <w:b/>
          <w:bCs/>
          <w:color w:val="70AD47" w:themeColor="accent6"/>
        </w:rPr>
        <w:t>présélection</w:t>
      </w:r>
      <w:r w:rsidRPr="004C42E8">
        <w:rPr>
          <w:color w:val="70AD47" w:themeColor="accent6"/>
        </w:rPr>
        <w:t xml:space="preserve"> sur la base d'un classement fondé sur une évaluation substantielle comparative des références communiquées pour le </w:t>
      </w:r>
      <w:r w:rsidRPr="004C42E8">
        <w:rPr>
          <w:b/>
          <w:color w:val="70AD47" w:themeColor="accent6"/>
        </w:rPr>
        <w:t>critère de sélection « [</w:t>
      </w:r>
      <w:r w:rsidRPr="004C42E8">
        <w:rPr>
          <w:b/>
          <w:bCs/>
          <w:color w:val="70AD47" w:themeColor="accent6"/>
          <w:highlight w:val="lightGray"/>
        </w:rPr>
        <w:t>indiquer le critère de sélection relatif aux références</w:t>
      </w:r>
      <w:r w:rsidRPr="004C42E8">
        <w:rPr>
          <w:b/>
          <w:color w:val="70AD47" w:themeColor="accent6"/>
        </w:rPr>
        <w:t>] »</w:t>
      </w:r>
      <w:r w:rsidRPr="004C42E8">
        <w:rPr>
          <w:color w:val="70AD47" w:themeColor="accent6"/>
        </w:rPr>
        <w:t xml:space="preserve"> que chaque candidat doit commenter. </w:t>
      </w:r>
    </w:p>
    <w:p w14:paraId="4A54DEC7" w14:textId="77777777" w:rsidR="00A03BC0" w:rsidRPr="004C42E8" w:rsidRDefault="00A03BC0" w:rsidP="00A03BC0">
      <w:pPr>
        <w:rPr>
          <w:color w:val="70AD47" w:themeColor="accent6"/>
        </w:rPr>
      </w:pPr>
    </w:p>
    <w:p w14:paraId="34F35714" w14:textId="77777777" w:rsidR="00A03BC0" w:rsidRPr="004C42E8" w:rsidRDefault="00A03BC0" w:rsidP="00A03BC0">
      <w:pPr>
        <w:rPr>
          <w:color w:val="70AD47" w:themeColor="accent6"/>
        </w:rPr>
      </w:pPr>
      <w:r w:rsidRPr="004C42E8">
        <w:rPr>
          <w:color w:val="70AD47" w:themeColor="accent6"/>
        </w:rPr>
        <w:t xml:space="preserve">La pertinence de la référence indiquée est évaluée à l'aide de la description que chaque candidat doit joindre à sa demande de participation concernant la référence choisie. Le pouvoir adjudicateur dressera un </w:t>
      </w:r>
      <w:r w:rsidRPr="004C42E8" w:rsidDel="00CC7260">
        <w:rPr>
          <w:color w:val="70AD47" w:themeColor="accent6"/>
          <w:u w:val="single"/>
        </w:rPr>
        <w:t>classement</w:t>
      </w:r>
      <w:r w:rsidRPr="004C42E8">
        <w:rPr>
          <w:color w:val="70AD47" w:themeColor="accent6"/>
        </w:rPr>
        <w:t xml:space="preserve"> en ce qui concerne l'évaluation de la référence commentée de tous les candidats. Le pouvoir adjudicateur notera chaque référence commentée sur 20 points à l'aide du système de cotation suivant :</w:t>
      </w:r>
    </w:p>
    <w:p w14:paraId="76606B7C" w14:textId="77777777" w:rsidR="00A03BC0" w:rsidRPr="004C42E8" w:rsidDel="00CC7260" w:rsidRDefault="00A03BC0" w:rsidP="00A03BC0">
      <w:pPr>
        <w:rPr>
          <w:color w:val="70AD47" w:themeColor="accent6"/>
        </w:rPr>
      </w:pPr>
    </w:p>
    <w:p w14:paraId="6C08705A" w14:textId="77777777" w:rsidR="00A03BC0" w:rsidRPr="004C42E8" w:rsidDel="00CC7260" w:rsidRDefault="00A03BC0" w:rsidP="00A03BC0">
      <w:pPr>
        <w:numPr>
          <w:ilvl w:val="0"/>
          <w:numId w:val="25"/>
        </w:numPr>
        <w:rPr>
          <w:color w:val="70AD47" w:themeColor="accent6"/>
        </w:rPr>
      </w:pPr>
      <w:r w:rsidRPr="004C42E8">
        <w:rPr>
          <w:color w:val="70AD47" w:themeColor="accent6"/>
        </w:rPr>
        <w:t>0-4 points = référence inexistante ou non pertinente</w:t>
      </w:r>
    </w:p>
    <w:p w14:paraId="1ACB13B9" w14:textId="77777777" w:rsidR="00A03BC0" w:rsidRPr="004C42E8" w:rsidDel="00CC7260" w:rsidRDefault="00A03BC0" w:rsidP="00A03BC0">
      <w:pPr>
        <w:numPr>
          <w:ilvl w:val="0"/>
          <w:numId w:val="25"/>
        </w:numPr>
        <w:rPr>
          <w:color w:val="70AD47" w:themeColor="accent6"/>
        </w:rPr>
      </w:pPr>
      <w:r w:rsidRPr="004C42E8">
        <w:rPr>
          <w:color w:val="70AD47" w:themeColor="accent6"/>
        </w:rPr>
        <w:t>5-9 points = faible pertinence</w:t>
      </w:r>
    </w:p>
    <w:p w14:paraId="7BC070C0" w14:textId="77777777" w:rsidR="00A03BC0" w:rsidRPr="004C42E8" w:rsidDel="00CC7260" w:rsidRDefault="00A03BC0" w:rsidP="00A03BC0">
      <w:pPr>
        <w:numPr>
          <w:ilvl w:val="0"/>
          <w:numId w:val="25"/>
        </w:numPr>
        <w:rPr>
          <w:color w:val="70AD47" w:themeColor="accent6"/>
        </w:rPr>
      </w:pPr>
      <w:r w:rsidRPr="004C42E8">
        <w:rPr>
          <w:color w:val="70AD47" w:themeColor="accent6"/>
        </w:rPr>
        <w:t>10-14 points = pertinence suffisante</w:t>
      </w:r>
    </w:p>
    <w:p w14:paraId="20B28012" w14:textId="77777777" w:rsidR="00A03BC0" w:rsidRPr="004C42E8" w:rsidDel="00CC7260" w:rsidRDefault="00A03BC0" w:rsidP="00A03BC0">
      <w:pPr>
        <w:numPr>
          <w:ilvl w:val="0"/>
          <w:numId w:val="25"/>
        </w:numPr>
        <w:rPr>
          <w:color w:val="70AD47" w:themeColor="accent6"/>
        </w:rPr>
      </w:pPr>
      <w:r w:rsidRPr="004C42E8">
        <w:rPr>
          <w:color w:val="70AD47" w:themeColor="accent6"/>
        </w:rPr>
        <w:t>15-19 points = bonne pertinence</w:t>
      </w:r>
    </w:p>
    <w:p w14:paraId="7AE7F1DA" w14:textId="77777777" w:rsidR="00A03BC0" w:rsidRPr="004C42E8" w:rsidDel="00CC7260" w:rsidRDefault="00A03BC0" w:rsidP="00A03BC0">
      <w:pPr>
        <w:numPr>
          <w:ilvl w:val="0"/>
          <w:numId w:val="25"/>
        </w:numPr>
        <w:rPr>
          <w:color w:val="70AD47" w:themeColor="accent6"/>
        </w:rPr>
      </w:pPr>
      <w:r w:rsidRPr="004C42E8">
        <w:rPr>
          <w:color w:val="70AD47" w:themeColor="accent6"/>
        </w:rPr>
        <w:t>20 points = très bonne pertinence</w:t>
      </w:r>
    </w:p>
    <w:p w14:paraId="0C6234CE" w14:textId="77777777" w:rsidR="00A03BC0" w:rsidRPr="004C42E8" w:rsidRDefault="00A03BC0" w:rsidP="00A03BC0">
      <w:pPr>
        <w:rPr>
          <w:color w:val="70AD47" w:themeColor="accent6"/>
        </w:rPr>
      </w:pPr>
    </w:p>
    <w:p w14:paraId="7EF7A043" w14:textId="3ECF2623" w:rsidR="00A03BC0" w:rsidRPr="004C42E8" w:rsidRDefault="00A03BC0" w:rsidP="00A03BC0">
      <w:pPr>
        <w:rPr>
          <w:color w:val="70AD47" w:themeColor="accent6"/>
        </w:rPr>
      </w:pPr>
      <w:r w:rsidRPr="004C42E8">
        <w:rPr>
          <w:color w:val="70AD47" w:themeColor="accent6"/>
        </w:rPr>
        <w:t xml:space="preserve">Comme susmentionné, le candidat concerné doit indiquer les données nécessaires pour les projets de référence commentés qu'il a choisis. Les références qui ne contiennent pas toutes les informations demandées ne pourront pas faire l'objet de l'évaluation mentionnée. </w:t>
      </w:r>
    </w:p>
    <w:p w14:paraId="7CCC21EC" w14:textId="77777777" w:rsidR="00A03BC0" w:rsidRPr="004C42E8" w:rsidRDefault="00A03BC0" w:rsidP="00A03BC0">
      <w:pPr>
        <w:rPr>
          <w:color w:val="70AD47" w:themeColor="accent6"/>
        </w:rPr>
      </w:pPr>
    </w:p>
    <w:p w14:paraId="3E3E570A" w14:textId="005CF6D3" w:rsidR="00A03BC0" w:rsidRPr="004C42E8" w:rsidRDefault="00A03BC0" w:rsidP="00A03BC0">
      <w:pPr>
        <w:rPr>
          <w:color w:val="70AD47" w:themeColor="accent6"/>
        </w:rPr>
      </w:pPr>
      <w:r w:rsidRPr="004C42E8">
        <w:rPr>
          <w:color w:val="70AD47" w:themeColor="accent6"/>
        </w:rPr>
        <w:t>Au maximum six (6) candidats les mieux classés, pour autant qu'ils existent, seront sélectionnés et seront ensuite invités à participer à la phase d'attribution.</w:t>
      </w:r>
    </w:p>
    <w:p w14:paraId="20440844" w14:textId="77777777" w:rsidR="00FC0C9A" w:rsidRPr="004C42E8" w:rsidRDefault="00FC0C9A" w:rsidP="00A03BC0">
      <w:pPr>
        <w:rPr>
          <w:color w:val="70AD47" w:themeColor="accent6"/>
        </w:rPr>
      </w:pPr>
    </w:p>
    <w:p w14:paraId="678A7025" w14:textId="77777777" w:rsidR="00FC0C9A" w:rsidRPr="004C42E8" w:rsidRDefault="00FC0C9A" w:rsidP="00FC0C9A">
      <w:pPr>
        <w:pStyle w:val="Titre2"/>
        <w:rPr>
          <w:color w:val="70AD47" w:themeColor="accent6"/>
        </w:rPr>
      </w:pPr>
      <w:bookmarkStart w:id="31" w:name="_Toc215496521"/>
      <w:r w:rsidRPr="004C42E8">
        <w:rPr>
          <w:color w:val="70AD47" w:themeColor="accent6"/>
        </w:rPr>
        <w:lastRenderedPageBreak/>
        <w:t>Déclaration faisant suite aux sanctions contre la Russie</w:t>
      </w:r>
      <w:bookmarkEnd w:id="31"/>
    </w:p>
    <w:p w14:paraId="44FD217E" w14:textId="09E2B4C0" w:rsidR="00FC0C9A" w:rsidRPr="004C42E8" w:rsidRDefault="00FC0C9A" w:rsidP="00FC0C9A">
      <w:pPr>
        <w:rPr>
          <w:color w:val="70AD47" w:themeColor="accent6"/>
        </w:rPr>
      </w:pPr>
      <w:r w:rsidRPr="004C42E8">
        <w:rPr>
          <w:color w:val="70AD47" w:themeColor="accent6"/>
        </w:rPr>
        <w:t>En introduisant une demande de participation, le candidat déclare qu'il n'a pas de liens avec la Russie. On entend par là un candidat qui :</w:t>
      </w:r>
    </w:p>
    <w:p w14:paraId="3DFAC7C0" w14:textId="77777777" w:rsidR="00FC0C9A" w:rsidRPr="004C42E8" w:rsidRDefault="00FC0C9A" w:rsidP="00FC0C9A">
      <w:pPr>
        <w:rPr>
          <w:color w:val="70AD47" w:themeColor="accent6"/>
        </w:rPr>
      </w:pPr>
    </w:p>
    <w:p w14:paraId="58CDD695" w14:textId="77777777" w:rsidR="00FC0C9A" w:rsidRPr="004C42E8" w:rsidRDefault="00FC0C9A" w:rsidP="00FC0C9A">
      <w:pPr>
        <w:numPr>
          <w:ilvl w:val="0"/>
          <w:numId w:val="27"/>
        </w:numPr>
        <w:ind w:left="851"/>
        <w:rPr>
          <w:color w:val="70AD47" w:themeColor="accent6"/>
        </w:rPr>
      </w:pPr>
      <w:r w:rsidRPr="004C42E8">
        <w:rPr>
          <w:color w:val="70AD47" w:themeColor="accent6"/>
        </w:rPr>
        <w:t xml:space="preserve">est un ressortissant russe ou une personne physique ou morale, une entité ou un organisme établi(e) en Russie ; ou </w:t>
      </w:r>
    </w:p>
    <w:p w14:paraId="6BADF70E" w14:textId="77777777" w:rsidR="00FC0C9A" w:rsidRPr="004C42E8" w:rsidRDefault="00FC0C9A" w:rsidP="00FC0C9A">
      <w:pPr>
        <w:numPr>
          <w:ilvl w:val="0"/>
          <w:numId w:val="27"/>
        </w:numPr>
        <w:ind w:left="851"/>
        <w:rPr>
          <w:color w:val="70AD47" w:themeColor="accent6"/>
        </w:rPr>
      </w:pPr>
      <w:r w:rsidRPr="004C42E8">
        <w:rPr>
          <w:color w:val="70AD47" w:themeColor="accent6"/>
        </w:rPr>
        <w:t>est une personne morale, une entité ou un organisme dont plus de 50 % des droits de propriété sont détenus, directement ou indirectement, par une entité visée au point (a) ; ou</w:t>
      </w:r>
    </w:p>
    <w:p w14:paraId="0BEBC7A1" w14:textId="77777777" w:rsidR="00FC0C9A" w:rsidRPr="004C42E8" w:rsidRDefault="00FC0C9A" w:rsidP="00FC0C9A">
      <w:pPr>
        <w:numPr>
          <w:ilvl w:val="0"/>
          <w:numId w:val="27"/>
        </w:numPr>
        <w:ind w:left="851"/>
        <w:rPr>
          <w:color w:val="70AD47" w:themeColor="accent6"/>
        </w:rPr>
      </w:pPr>
      <w:r w:rsidRPr="004C42E8">
        <w:rPr>
          <w:color w:val="70AD47" w:themeColor="accent6"/>
        </w:rPr>
        <w:t>est une personne physique ou morale, une entité ou un organisme agissant pour le compte ou selon les instructions d'une entité visée au point (a) ou (b) ;</w:t>
      </w:r>
    </w:p>
    <w:p w14:paraId="6F562268" w14:textId="77777777" w:rsidR="00FC0C9A" w:rsidRPr="004C42E8" w:rsidRDefault="00FC0C9A" w:rsidP="00FC0C9A">
      <w:pPr>
        <w:numPr>
          <w:ilvl w:val="0"/>
          <w:numId w:val="27"/>
        </w:numPr>
        <w:ind w:left="851"/>
        <w:rPr>
          <w:color w:val="70AD47" w:themeColor="accent6"/>
        </w:rPr>
      </w:pPr>
      <w:r w:rsidRPr="004C42E8">
        <w:rPr>
          <w:color w:val="70AD47" w:themeColor="accent6"/>
        </w:rPr>
        <w:t>se trouve dans un cas impliquant une participation de plus de 10 % du montant du marché par des sous-traitants, des fournisseurs ou des entités à la capacité desquels il est fait appel, qui tombent sous l'un des points (a) à (c) inclus.</w:t>
      </w:r>
    </w:p>
    <w:p w14:paraId="5672F574" w14:textId="77777777" w:rsidR="00FC0C9A" w:rsidRPr="004C42E8" w:rsidRDefault="00FC0C9A" w:rsidP="00FC0C9A">
      <w:pPr>
        <w:rPr>
          <w:color w:val="70AD47" w:themeColor="accent6"/>
        </w:rPr>
      </w:pPr>
    </w:p>
    <w:p w14:paraId="133F3EC8" w14:textId="5379422E" w:rsidR="00FC0C9A" w:rsidRPr="004C42E8" w:rsidRDefault="00FC0C9A" w:rsidP="00FC0C9A">
      <w:pPr>
        <w:rPr>
          <w:color w:val="70AD47" w:themeColor="accent6"/>
        </w:rPr>
      </w:pPr>
      <w:r w:rsidRPr="004C42E8">
        <w:rPr>
          <w:color w:val="70AD47" w:themeColor="accent6"/>
        </w:rPr>
        <w:t xml:space="preserve">Si le candidat se trouve dans l'un de ces cas, sa demande de participation peut être rejetée en vertu de l'article 5 </w:t>
      </w:r>
      <w:r w:rsidR="6E6DFE3A" w:rsidRPr="004C42E8">
        <w:rPr>
          <w:i/>
          <w:iCs/>
          <w:color w:val="70AD47" w:themeColor="accent6"/>
        </w:rPr>
        <w:t>duodecies</w:t>
      </w:r>
      <w:r w:rsidRPr="004C42E8">
        <w:rPr>
          <w:color w:val="70AD47" w:themeColor="accent6"/>
        </w:rPr>
        <w:t xml:space="preserve"> du règlement (UE) n° 833/2014 en vertu duquel il est interdit d'attribuer un marché public à des opérateurs économiques qui ont un lien avec la Russie ou que de tels opérateurs économiques en poursuivent l'exécution.</w:t>
      </w:r>
    </w:p>
    <w:p w14:paraId="709A958E" w14:textId="4AAD232F" w:rsidR="6E6DFE3A" w:rsidRPr="004C42E8" w:rsidRDefault="6E6DFE3A" w:rsidP="6E6DFE3A">
      <w:pPr>
        <w:rPr>
          <w:color w:val="70AD47" w:themeColor="accent6"/>
        </w:rPr>
      </w:pPr>
    </w:p>
    <w:p w14:paraId="74850D73" w14:textId="3F334FEF" w:rsidR="6E6DFE3A" w:rsidRPr="004C42E8" w:rsidRDefault="6E6DFE3A" w:rsidP="6E6DFE3A">
      <w:pPr>
        <w:pStyle w:val="Titre2"/>
        <w:rPr>
          <w:rFonts w:eastAsia="Open Sans Light"/>
          <w:color w:val="70AD47" w:themeColor="accent6"/>
        </w:rPr>
      </w:pPr>
      <w:bookmarkStart w:id="32" w:name="_Toc215496522"/>
      <w:r w:rsidRPr="004C42E8">
        <w:t>Déclaration de subsides étrangers</w:t>
      </w:r>
      <w:bookmarkEnd w:id="32"/>
    </w:p>
    <w:p w14:paraId="1FE4B7F0" w14:textId="0482B8B4" w:rsidR="396D050B" w:rsidRPr="004C42E8" w:rsidRDefault="396D050B" w:rsidP="3CEEC671">
      <w:pPr>
        <w:spacing w:line="300" w:lineRule="exact"/>
        <w:rPr>
          <w:rFonts w:eastAsia="Open Sans Light"/>
          <w:color w:val="6FAC47"/>
        </w:rPr>
      </w:pPr>
      <w:r w:rsidRPr="004C42E8">
        <w:rPr>
          <w:color w:val="6FAC47"/>
        </w:rPr>
        <w:t xml:space="preserve">En introduisant une demande de participation, le candidat déclare ne pas percevoir de subsides étrangers au sens du règlement (UE) n° 2022/2560, qui perturbent le marché interne. Si le candidat perçoit des subsides étrangers au sens du règlement (UE) n° 2022/2560 pouvant perturber le marché, le pouvoir adjudicateur peut procéder au rejet de la demande de participation du candidat. </w:t>
      </w:r>
      <w:r w:rsidR="3CEEC671" w:rsidRPr="004C42E8">
        <w:rPr>
          <w:color w:val="FF2600"/>
        </w:rPr>
        <w:t xml:space="preserve">À ajouter si le marché s'élève à plus de 250 millions d'euros : </w:t>
      </w:r>
      <w:r w:rsidRPr="004C42E8">
        <w:rPr>
          <w:color w:val="6FAC47"/>
        </w:rPr>
        <w:t>Dans ce cadre, il est également renvoyé au devoir de communication active dans le chef du candidat, si le candidat (y compris le groupement auquel le candidat appartient et ses sous-traitants et tierces parties qui sont concernés par la candidature) a reçu au total au moins quatre (4) millions d'euros de contributions financières par pays tiers au cours des trois années précédant la date limite d'introduction de la demande de participation. Cette notification doit être assurée conformément aux dispositions du règlement (UE) n° 2022/2560.</w:t>
      </w:r>
    </w:p>
    <w:p w14:paraId="60102C90" w14:textId="77777777" w:rsidR="00FC0C9A" w:rsidRPr="004C42E8" w:rsidRDefault="00FC0C9A" w:rsidP="00A03BC0">
      <w:pPr>
        <w:rPr>
          <w:color w:val="70AD47" w:themeColor="accent6"/>
        </w:rPr>
      </w:pPr>
    </w:p>
    <w:p w14:paraId="42937AA4" w14:textId="789E01A8" w:rsidR="000B1B32" w:rsidRPr="004C42E8" w:rsidRDefault="000B1B32" w:rsidP="000B1B32">
      <w:pPr>
        <w:rPr>
          <w:color w:val="70AD47" w:themeColor="accent6"/>
        </w:rPr>
      </w:pPr>
    </w:p>
    <w:p w14:paraId="13E3E1E9" w14:textId="0A57555D" w:rsidR="000B1B32" w:rsidRPr="004C42E8" w:rsidRDefault="002F759B">
      <w:pPr>
        <w:spacing w:after="160" w:line="259" w:lineRule="auto"/>
        <w:jc w:val="left"/>
        <w:rPr>
          <w:rFonts w:eastAsiaTheme="majorEastAsia"/>
          <w:b/>
          <w:bCs/>
          <w:kern w:val="0"/>
          <w:sz w:val="28"/>
          <w:szCs w:val="28"/>
          <w14:ligatures w14:val="none"/>
        </w:rPr>
      </w:pPr>
      <w:r w:rsidRPr="004C42E8">
        <w:br w:type="page"/>
      </w:r>
    </w:p>
    <w:p w14:paraId="5F2908B0" w14:textId="58A0BFED" w:rsidR="0092106A" w:rsidRPr="004C42E8" w:rsidRDefault="00D606ED" w:rsidP="00AF3A94">
      <w:pPr>
        <w:pStyle w:val="Titre1"/>
        <w:numPr>
          <w:ilvl w:val="0"/>
          <w:numId w:val="0"/>
        </w:numPr>
        <w:ind w:left="851" w:hanging="851"/>
      </w:pPr>
      <w:bookmarkStart w:id="33" w:name="_Ref153546122"/>
      <w:bookmarkStart w:id="34" w:name="_Ref153546140"/>
      <w:bookmarkStart w:id="35" w:name="_Toc215496523"/>
      <w:r w:rsidRPr="004C42E8">
        <w:lastRenderedPageBreak/>
        <w:t>Annexe 1. - Formulaire de participation</w:t>
      </w:r>
      <w:bookmarkEnd w:id="33"/>
      <w:bookmarkEnd w:id="34"/>
      <w:bookmarkEnd w:id="35"/>
    </w:p>
    <w:p w14:paraId="39A0BD37" w14:textId="0EB1F142" w:rsidR="00D606ED" w:rsidRPr="004C42E8" w:rsidRDefault="000210EC" w:rsidP="00D606ED">
      <w:pPr>
        <w:autoSpaceDE w:val="0"/>
        <w:autoSpaceDN w:val="0"/>
        <w:adjustRightInd w:val="0"/>
        <w:jc w:val="center"/>
        <w:rPr>
          <w:rFonts w:eastAsia="Times New Roman"/>
          <w:b/>
          <w:bCs/>
          <w:kern w:val="0"/>
          <w:u w:val="single"/>
          <w14:ligatures w14:val="none"/>
        </w:rPr>
      </w:pPr>
      <w:r w:rsidRPr="004C42E8">
        <w:rPr>
          <w:b/>
          <w:kern w:val="0"/>
          <w:u w:val="single"/>
        </w:rPr>
        <w:t>Formulaire de participation : demande de participation</w:t>
      </w:r>
    </w:p>
    <w:p w14:paraId="6687AC10" w14:textId="37072685" w:rsidR="00D606ED" w:rsidRPr="004C42E8" w:rsidRDefault="00D606ED" w:rsidP="00D606ED">
      <w:pPr>
        <w:autoSpaceDE w:val="0"/>
        <w:autoSpaceDN w:val="0"/>
        <w:adjustRightInd w:val="0"/>
        <w:jc w:val="center"/>
        <w:rPr>
          <w:rFonts w:eastAsia="Times New Roman"/>
          <w:kern w:val="0"/>
          <w14:ligatures w14:val="none"/>
        </w:rPr>
      </w:pPr>
      <w:r w:rsidRPr="004C42E8">
        <w:rPr>
          <w:kern w:val="0"/>
        </w:rPr>
        <w:t>[</w:t>
      </w:r>
      <w:r w:rsidRPr="004C42E8">
        <w:rPr>
          <w:kern w:val="0"/>
          <w:highlight w:val="lightGray"/>
        </w:rPr>
        <w:t>indiquer le nom du marché</w:t>
      </w:r>
      <w:r w:rsidRPr="004C42E8">
        <w:rPr>
          <w:kern w:val="0"/>
        </w:rPr>
        <w:t>]</w:t>
      </w:r>
    </w:p>
    <w:p w14:paraId="3443680B" w14:textId="3EC882C4" w:rsidR="00D606ED" w:rsidRPr="004C42E8" w:rsidRDefault="0002034D" w:rsidP="00D606ED">
      <w:pPr>
        <w:autoSpaceDE w:val="0"/>
        <w:autoSpaceDN w:val="0"/>
        <w:adjustRightInd w:val="0"/>
        <w:jc w:val="center"/>
        <w:rPr>
          <w:rFonts w:eastAsia="Times New Roman"/>
          <w:kern w:val="0"/>
          <w14:ligatures w14:val="none"/>
        </w:rPr>
      </w:pPr>
      <w:r w:rsidRPr="004C42E8">
        <w:rPr>
          <w:kern w:val="0"/>
        </w:rPr>
        <w:t>Partenariat d'innovation</w:t>
      </w:r>
    </w:p>
    <w:p w14:paraId="18FB478A" w14:textId="77777777" w:rsidR="00D606ED" w:rsidRPr="004C42E8" w:rsidRDefault="00D606ED" w:rsidP="00D606ED">
      <w:pPr>
        <w:autoSpaceDE w:val="0"/>
        <w:autoSpaceDN w:val="0"/>
        <w:adjustRightInd w:val="0"/>
        <w:jc w:val="left"/>
        <w:rPr>
          <w:rFonts w:eastAsia="Times New Roman"/>
          <w:kern w:val="0"/>
          <w14:ligatures w14:val="none"/>
        </w:rPr>
      </w:pPr>
    </w:p>
    <w:p w14:paraId="7AF42EEE" w14:textId="07758E35" w:rsidR="00D606ED" w:rsidRPr="004C42E8" w:rsidRDefault="00D606ED" w:rsidP="00D606ED">
      <w:pPr>
        <w:autoSpaceDE w:val="0"/>
        <w:autoSpaceDN w:val="0"/>
        <w:adjustRightInd w:val="0"/>
        <w:jc w:val="left"/>
        <w:rPr>
          <w:rFonts w:eastAsia="Times New Roman"/>
          <w:i/>
          <w:iCs/>
          <w:kern w:val="0"/>
          <w14:ligatures w14:val="none"/>
        </w:rPr>
      </w:pPr>
      <w:r w:rsidRPr="004C42E8">
        <w:rPr>
          <w:i/>
          <w:kern w:val="0"/>
        </w:rPr>
        <w:t>À utiliser obligatoirement pour l'introduction d'une demande de participation</w:t>
      </w:r>
    </w:p>
    <w:p w14:paraId="04B94A57" w14:textId="77777777" w:rsidR="00D606ED" w:rsidRPr="004C42E8" w:rsidRDefault="00D606ED" w:rsidP="00D606ED">
      <w:pPr>
        <w:autoSpaceDE w:val="0"/>
        <w:autoSpaceDN w:val="0"/>
        <w:adjustRightInd w:val="0"/>
        <w:jc w:val="left"/>
        <w:rPr>
          <w:rFonts w:eastAsia="Times New Roman"/>
          <w:i/>
          <w:iCs/>
          <w:kern w:val="0"/>
          <w14:ligatures w14:val="none"/>
        </w:rPr>
      </w:pPr>
    </w:p>
    <w:p w14:paraId="5365920B" w14:textId="58F484C9" w:rsidR="00D606ED" w:rsidRPr="004C42E8" w:rsidRDefault="00D606ED" w:rsidP="00D606ED">
      <w:pPr>
        <w:autoSpaceDE w:val="0"/>
        <w:autoSpaceDN w:val="0"/>
        <w:adjustRightInd w:val="0"/>
        <w:jc w:val="left"/>
        <w:rPr>
          <w:rFonts w:eastAsia="Times New Roman"/>
          <w:kern w:val="0"/>
          <w14:ligatures w14:val="none"/>
        </w:rPr>
      </w:pPr>
      <w:r w:rsidRPr="004C42E8">
        <w:rPr>
          <w:i/>
          <w:kern w:val="0"/>
        </w:rPr>
        <w:t xml:space="preserve">Important : ce formulaire doit être complété dans son entièreté et signé par le candidat. </w:t>
      </w:r>
    </w:p>
    <w:p w14:paraId="7AA090CD" w14:textId="77777777" w:rsidR="00D606ED" w:rsidRPr="004C42E8" w:rsidRDefault="00D606ED" w:rsidP="00D606ED">
      <w:pPr>
        <w:autoSpaceDE w:val="0"/>
        <w:autoSpaceDN w:val="0"/>
        <w:adjustRightInd w:val="0"/>
        <w:jc w:val="left"/>
        <w:rPr>
          <w:rFonts w:eastAsia="Times New Roman"/>
          <w:kern w:val="0"/>
          <w14:ligatures w14:val="none"/>
        </w:rPr>
      </w:pPr>
    </w:p>
    <w:p w14:paraId="7CDFFC62"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u w:val="single"/>
          <w14:ligatures w14:val="none"/>
        </w:rPr>
        <w:t>Personne physique</w:t>
      </w:r>
      <w:r w:rsidRPr="004C42E8">
        <w:rPr>
          <w:kern w:val="0"/>
          <w14:ligatures w14:val="none"/>
        </w:rPr>
        <w:br/>
      </w:r>
      <w:r w:rsidRPr="004C42E8">
        <w:rPr>
          <w:kern w:val="0"/>
        </w:rPr>
        <w:t>Le soussigné (nom et prénom) :</w:t>
      </w:r>
      <w:r w:rsidRPr="004C42E8">
        <w:rPr>
          <w:kern w:val="0"/>
          <w14:ligatures w14:val="none"/>
        </w:rPr>
        <w:br/>
      </w:r>
      <w:r w:rsidRPr="004C42E8">
        <w:rPr>
          <w:kern w:val="0"/>
        </w:rPr>
        <w:t>Qualité ou profession :</w:t>
      </w:r>
      <w:r w:rsidRPr="004C42E8">
        <w:rPr>
          <w:kern w:val="0"/>
          <w14:ligatures w14:val="none"/>
        </w:rPr>
        <w:br/>
      </w:r>
      <w:r w:rsidRPr="004C42E8">
        <w:rPr>
          <w:kern w:val="0"/>
        </w:rPr>
        <w:t>Nationalité :</w:t>
      </w:r>
      <w:r w:rsidRPr="004C42E8">
        <w:rPr>
          <w:kern w:val="0"/>
          <w14:ligatures w14:val="none"/>
        </w:rPr>
        <w:br/>
      </w:r>
      <w:r w:rsidRPr="004C42E8">
        <w:rPr>
          <w:kern w:val="0"/>
        </w:rPr>
        <w:t xml:space="preserve">Domicile (adresse </w:t>
      </w:r>
      <w:r w:rsidRPr="004C42E8">
        <w:rPr>
          <w:kern w:val="0"/>
          <w:u w:val="single"/>
          <w14:ligatures w14:val="none"/>
        </w:rPr>
        <w:t>complète</w:t>
      </w:r>
      <w:r w:rsidRPr="004C42E8">
        <w:rPr>
          <w:kern w:val="0"/>
        </w:rPr>
        <w:t>) :</w:t>
      </w:r>
    </w:p>
    <w:p w14:paraId="37E23BCE" w14:textId="77777777" w:rsidR="00D606ED" w:rsidRPr="004C42E8" w:rsidRDefault="00D606ED" w:rsidP="00D606ED">
      <w:pPr>
        <w:autoSpaceDE w:val="0"/>
        <w:autoSpaceDN w:val="0"/>
        <w:adjustRightInd w:val="0"/>
        <w:jc w:val="left"/>
        <w:rPr>
          <w:rFonts w:eastAsia="Times New Roman"/>
          <w:kern w:val="0"/>
          <w14:ligatures w14:val="none"/>
        </w:rPr>
      </w:pPr>
    </w:p>
    <w:p w14:paraId="7D1D1F94"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Téléphone :</w:t>
      </w:r>
      <w:r w:rsidRPr="004C42E8">
        <w:rPr>
          <w:kern w:val="0"/>
          <w14:ligatures w14:val="none"/>
        </w:rPr>
        <w:br/>
      </w:r>
      <w:r w:rsidRPr="004C42E8">
        <w:rPr>
          <w:kern w:val="0"/>
        </w:rPr>
        <w:t>Gsm :</w:t>
      </w:r>
      <w:r w:rsidRPr="004C42E8">
        <w:rPr>
          <w:kern w:val="0"/>
          <w14:ligatures w14:val="none"/>
        </w:rPr>
        <w:br/>
      </w:r>
      <w:r w:rsidRPr="004C42E8">
        <w:rPr>
          <w:kern w:val="0"/>
        </w:rPr>
        <w:t>Fax :</w:t>
      </w:r>
      <w:r w:rsidRPr="004C42E8">
        <w:rPr>
          <w:kern w:val="0"/>
          <w14:ligatures w14:val="none"/>
        </w:rPr>
        <w:br/>
      </w:r>
      <w:r w:rsidRPr="004C42E8">
        <w:rPr>
          <w:kern w:val="0"/>
        </w:rPr>
        <w:t>E-mail :</w:t>
      </w:r>
    </w:p>
    <w:p w14:paraId="6151777C" w14:textId="77777777" w:rsidR="00D606ED" w:rsidRPr="004C42E8" w:rsidRDefault="00D606ED" w:rsidP="00D606ED">
      <w:pPr>
        <w:autoSpaceDE w:val="0"/>
        <w:autoSpaceDN w:val="0"/>
        <w:adjustRightInd w:val="0"/>
        <w:jc w:val="left"/>
        <w:rPr>
          <w:rFonts w:eastAsia="Times New Roman"/>
          <w:kern w:val="0"/>
          <w:szCs w:val="24"/>
          <w14:ligatures w14:val="none"/>
        </w:rPr>
      </w:pPr>
      <w:r w:rsidRPr="004C42E8">
        <w:rPr>
          <w:rFonts w:ascii="Tahoma" w:hAnsi="Tahoma"/>
          <w:kern w:val="0"/>
          <w:szCs w:val="24"/>
          <w14:ligatures w14:val="none"/>
        </w:rPr>
        <w:br/>
      </w:r>
      <w:r w:rsidRPr="004C42E8">
        <w:rPr>
          <w:kern w:val="0"/>
        </w:rPr>
        <w:t>Personne de contact :</w:t>
      </w:r>
    </w:p>
    <w:p w14:paraId="0D61C0AB"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Nom et prénom : </w:t>
      </w:r>
    </w:p>
    <w:p w14:paraId="7A2913D2"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Adresse : </w:t>
      </w:r>
    </w:p>
    <w:p w14:paraId="14EA45DE"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Numéro GSM : </w:t>
      </w:r>
    </w:p>
    <w:p w14:paraId="7A8722BF"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Adresse email : </w:t>
      </w:r>
    </w:p>
    <w:p w14:paraId="2D4CF612" w14:textId="77777777" w:rsidR="00D606ED" w:rsidRPr="004C42E8" w:rsidRDefault="00D606ED" w:rsidP="00D606ED">
      <w:pPr>
        <w:numPr>
          <w:ilvl w:val="0"/>
          <w:numId w:val="15"/>
        </w:numPr>
        <w:autoSpaceDE w:val="0"/>
        <w:autoSpaceDN w:val="0"/>
        <w:adjustRightInd w:val="0"/>
        <w:ind w:firstLine="0"/>
        <w:jc w:val="left"/>
        <w:rPr>
          <w:sz w:val="22"/>
        </w:rPr>
      </w:pPr>
    </w:p>
    <w:p w14:paraId="7C88CD9A"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 xml:space="preserve">Remplaçant de la personne de contact : </w:t>
      </w:r>
    </w:p>
    <w:p w14:paraId="27448E93"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Nom et prénom : </w:t>
      </w:r>
    </w:p>
    <w:p w14:paraId="0C1E5A2C"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Adresse : </w:t>
      </w:r>
    </w:p>
    <w:p w14:paraId="03760961"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Numéro GSM : </w:t>
      </w:r>
    </w:p>
    <w:p w14:paraId="625274F9"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Adresse email : </w:t>
      </w:r>
    </w:p>
    <w:p w14:paraId="105E7124" w14:textId="77777777" w:rsidR="00D606ED" w:rsidRPr="004C42E8" w:rsidRDefault="00D606ED" w:rsidP="00D606ED">
      <w:pPr>
        <w:autoSpaceDE w:val="0"/>
        <w:autoSpaceDN w:val="0"/>
        <w:adjustRightInd w:val="0"/>
        <w:jc w:val="left"/>
        <w:rPr>
          <w:rFonts w:eastAsia="Times New Roman"/>
          <w:kern w:val="0"/>
          <w14:ligatures w14:val="none"/>
        </w:rPr>
      </w:pPr>
    </w:p>
    <w:p w14:paraId="12272F26" w14:textId="77777777" w:rsidR="00D606ED" w:rsidRPr="004C42E8" w:rsidRDefault="00D606ED" w:rsidP="00D606ED">
      <w:pPr>
        <w:autoSpaceDE w:val="0"/>
        <w:autoSpaceDN w:val="0"/>
        <w:adjustRightInd w:val="0"/>
        <w:jc w:val="left"/>
        <w:rPr>
          <w:rFonts w:eastAsia="Times New Roman"/>
          <w:kern w:val="0"/>
          <w14:ligatures w14:val="none"/>
        </w:rPr>
      </w:pPr>
      <w:r w:rsidRPr="004C42E8">
        <w:rPr>
          <w:b/>
          <w:kern w:val="0"/>
        </w:rPr>
        <w:t>Soit (1)</w:t>
      </w:r>
    </w:p>
    <w:p w14:paraId="044879B5" w14:textId="77777777" w:rsidR="00D606ED" w:rsidRPr="004C42E8" w:rsidRDefault="00D606ED" w:rsidP="00D606ED">
      <w:pPr>
        <w:autoSpaceDE w:val="0"/>
        <w:autoSpaceDN w:val="0"/>
        <w:adjustRightInd w:val="0"/>
        <w:jc w:val="left"/>
        <w:rPr>
          <w:rFonts w:eastAsia="Times New Roman"/>
          <w:kern w:val="0"/>
          <w14:ligatures w14:val="none"/>
        </w:rPr>
      </w:pPr>
    </w:p>
    <w:p w14:paraId="6B71D15E"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u w:val="single"/>
          <w14:ligatures w14:val="none"/>
        </w:rPr>
        <w:t>Personne morale</w:t>
      </w:r>
      <w:r w:rsidRPr="004C42E8">
        <w:rPr>
          <w:kern w:val="0"/>
          <w14:ligatures w14:val="none"/>
        </w:rPr>
        <w:br/>
      </w:r>
      <w:r w:rsidRPr="004C42E8">
        <w:rPr>
          <w:kern w:val="0"/>
        </w:rPr>
        <w:t>La société (dénomination, forme juridique) :</w:t>
      </w:r>
      <w:r w:rsidRPr="004C42E8">
        <w:rPr>
          <w:kern w:val="0"/>
          <w14:ligatures w14:val="none"/>
        </w:rPr>
        <w:br/>
      </w:r>
      <w:r w:rsidRPr="004C42E8">
        <w:rPr>
          <w:kern w:val="0"/>
        </w:rPr>
        <w:t>Nationalité :</w:t>
      </w:r>
      <w:r w:rsidRPr="004C42E8">
        <w:rPr>
          <w:kern w:val="0"/>
          <w14:ligatures w14:val="none"/>
        </w:rPr>
        <w:br/>
      </w:r>
      <w:r w:rsidRPr="004C42E8">
        <w:rPr>
          <w:kern w:val="0"/>
        </w:rPr>
        <w:t xml:space="preserve">dont le siège est sis à (adresse </w:t>
      </w:r>
      <w:r w:rsidRPr="004C42E8">
        <w:rPr>
          <w:kern w:val="0"/>
          <w:u w:val="single"/>
          <w14:ligatures w14:val="none"/>
        </w:rPr>
        <w:t>complète</w:t>
      </w:r>
      <w:r w:rsidRPr="004C42E8">
        <w:rPr>
          <w:kern w:val="0"/>
        </w:rPr>
        <w:t>) :</w:t>
      </w:r>
    </w:p>
    <w:p w14:paraId="087A0155" w14:textId="77777777" w:rsidR="00D606ED" w:rsidRPr="004C42E8" w:rsidRDefault="00D606ED" w:rsidP="00D606ED">
      <w:pPr>
        <w:autoSpaceDE w:val="0"/>
        <w:autoSpaceDN w:val="0"/>
        <w:adjustRightInd w:val="0"/>
        <w:jc w:val="left"/>
        <w:rPr>
          <w:rFonts w:eastAsia="Times New Roman"/>
          <w:kern w:val="0"/>
          <w14:ligatures w14:val="none"/>
        </w:rPr>
      </w:pPr>
    </w:p>
    <w:p w14:paraId="4B91C8DC"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Téléphone :</w:t>
      </w:r>
      <w:r w:rsidRPr="004C42E8">
        <w:rPr>
          <w:kern w:val="0"/>
          <w14:ligatures w14:val="none"/>
        </w:rPr>
        <w:br/>
      </w:r>
      <w:r w:rsidRPr="004C42E8">
        <w:rPr>
          <w:kern w:val="0"/>
        </w:rPr>
        <w:t>Gsm :</w:t>
      </w:r>
      <w:r w:rsidRPr="004C42E8">
        <w:rPr>
          <w:kern w:val="0"/>
          <w14:ligatures w14:val="none"/>
        </w:rPr>
        <w:br/>
      </w:r>
      <w:r w:rsidRPr="004C42E8">
        <w:rPr>
          <w:kern w:val="0"/>
        </w:rPr>
        <w:t>Fax :</w:t>
      </w:r>
      <w:r w:rsidRPr="004C42E8">
        <w:rPr>
          <w:kern w:val="0"/>
          <w14:ligatures w14:val="none"/>
        </w:rPr>
        <w:br/>
      </w:r>
      <w:r w:rsidRPr="004C42E8">
        <w:rPr>
          <w:kern w:val="0"/>
        </w:rPr>
        <w:t>E-mail :</w:t>
      </w:r>
    </w:p>
    <w:p w14:paraId="32D3757E"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Personne de contact :</w:t>
      </w:r>
    </w:p>
    <w:p w14:paraId="754F26E1"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Nom et prénom : </w:t>
      </w:r>
    </w:p>
    <w:p w14:paraId="78938A35"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Adresse : </w:t>
      </w:r>
    </w:p>
    <w:p w14:paraId="4F2A18DA"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Numéro GSM : </w:t>
      </w:r>
    </w:p>
    <w:p w14:paraId="1D0837F1"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Adresse email : </w:t>
      </w:r>
    </w:p>
    <w:p w14:paraId="5F56DCBC" w14:textId="77777777" w:rsidR="00D606ED" w:rsidRPr="004C42E8" w:rsidRDefault="00D606ED" w:rsidP="00D606ED">
      <w:pPr>
        <w:numPr>
          <w:ilvl w:val="0"/>
          <w:numId w:val="15"/>
        </w:numPr>
        <w:autoSpaceDE w:val="0"/>
        <w:autoSpaceDN w:val="0"/>
        <w:adjustRightInd w:val="0"/>
        <w:ind w:firstLine="0"/>
        <w:jc w:val="left"/>
        <w:rPr>
          <w:sz w:val="22"/>
        </w:rPr>
      </w:pPr>
    </w:p>
    <w:p w14:paraId="225EFD61"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 xml:space="preserve">Remplaçant de la personne de contact : </w:t>
      </w:r>
    </w:p>
    <w:p w14:paraId="312B26FD"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Nom et prénom : </w:t>
      </w:r>
    </w:p>
    <w:p w14:paraId="5F838CF4"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Adresse : </w:t>
      </w:r>
    </w:p>
    <w:p w14:paraId="54C34CB3"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Numéro GSM : </w:t>
      </w:r>
    </w:p>
    <w:p w14:paraId="6362439F" w14:textId="77777777" w:rsidR="00D606ED" w:rsidRPr="004C42E8" w:rsidRDefault="00D606ED" w:rsidP="00D606ED">
      <w:pPr>
        <w:numPr>
          <w:ilvl w:val="0"/>
          <w:numId w:val="15"/>
        </w:numPr>
        <w:autoSpaceDE w:val="0"/>
        <w:autoSpaceDN w:val="0"/>
        <w:adjustRightInd w:val="0"/>
        <w:jc w:val="left"/>
        <w:rPr>
          <w:sz w:val="22"/>
        </w:rPr>
      </w:pPr>
      <w:r w:rsidRPr="004C42E8">
        <w:rPr>
          <w:sz w:val="22"/>
        </w:rPr>
        <w:t xml:space="preserve">Adresse email : </w:t>
      </w:r>
    </w:p>
    <w:p w14:paraId="4BC9075F" w14:textId="77777777" w:rsidR="00D606ED" w:rsidRPr="004C42E8" w:rsidRDefault="00D606ED" w:rsidP="00D606ED">
      <w:pPr>
        <w:autoSpaceDE w:val="0"/>
        <w:autoSpaceDN w:val="0"/>
        <w:adjustRightInd w:val="0"/>
        <w:jc w:val="left"/>
        <w:rPr>
          <w:rFonts w:eastAsia="Times New Roman"/>
          <w:kern w:val="0"/>
          <w14:ligatures w14:val="none"/>
        </w:rPr>
      </w:pPr>
    </w:p>
    <w:p w14:paraId="7A2CB4D4"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représentée par le(s) soussigné(s) :</w:t>
      </w:r>
      <w:r w:rsidRPr="004C42E8">
        <w:rPr>
          <w:kern w:val="0"/>
          <w14:ligatures w14:val="none"/>
        </w:rPr>
        <w:br/>
      </w:r>
    </w:p>
    <w:p w14:paraId="202229BF" w14:textId="77777777" w:rsidR="00D606ED" w:rsidRPr="004C42E8" w:rsidRDefault="00D606ED" w:rsidP="00D606ED">
      <w:pPr>
        <w:autoSpaceDE w:val="0"/>
        <w:autoSpaceDN w:val="0"/>
        <w:adjustRightInd w:val="0"/>
        <w:jc w:val="left"/>
        <w:rPr>
          <w:rFonts w:eastAsia="Times New Roman"/>
          <w:kern w:val="0"/>
          <w14:ligatures w14:val="none"/>
        </w:rPr>
      </w:pPr>
      <w:r w:rsidRPr="004C42E8">
        <w:rPr>
          <w:b/>
          <w:kern w:val="0"/>
        </w:rPr>
        <w:t>Soit (1)</w:t>
      </w:r>
    </w:p>
    <w:p w14:paraId="59A83A42" w14:textId="77777777" w:rsidR="00D606ED" w:rsidRPr="004C42E8" w:rsidRDefault="00D606ED" w:rsidP="00D606ED">
      <w:pPr>
        <w:autoSpaceDE w:val="0"/>
        <w:autoSpaceDN w:val="0"/>
        <w:adjustRightInd w:val="0"/>
        <w:jc w:val="left"/>
        <w:rPr>
          <w:rFonts w:eastAsia="Times New Roman"/>
          <w:kern w:val="0"/>
          <w14:ligatures w14:val="none"/>
        </w:rPr>
      </w:pPr>
    </w:p>
    <w:p w14:paraId="25CFE6D2"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u w:val="single"/>
        </w:rPr>
        <w:t>Association momentanée</w:t>
      </w:r>
      <w:r w:rsidRPr="004C42E8">
        <w:rPr>
          <w:kern w:val="0"/>
          <w14:ligatures w14:val="none"/>
        </w:rPr>
        <w:br/>
        <w:t>Les soussignés en association momentanée pour la présente adjudication (nom, prénom, qualité, nationalité, siège provisoire) :</w:t>
      </w:r>
    </w:p>
    <w:p w14:paraId="33D6CEE5" w14:textId="77777777" w:rsidR="00D606ED" w:rsidRPr="004C42E8" w:rsidRDefault="00D606ED" w:rsidP="00D606ED">
      <w:pPr>
        <w:autoSpaceDE w:val="0"/>
        <w:autoSpaceDN w:val="0"/>
        <w:adjustRightInd w:val="0"/>
        <w:jc w:val="left"/>
        <w:rPr>
          <w:rFonts w:eastAsia="Times New Roman"/>
          <w:kern w:val="0"/>
          <w14:ligatures w14:val="none"/>
        </w:rPr>
      </w:pPr>
    </w:p>
    <w:p w14:paraId="52CC0167" w14:textId="77777777" w:rsidR="00D606ED" w:rsidRPr="004C42E8" w:rsidRDefault="00D606ED" w:rsidP="00D606ED">
      <w:pPr>
        <w:autoSpaceDE w:val="0"/>
        <w:autoSpaceDN w:val="0"/>
        <w:adjustRightInd w:val="0"/>
        <w:rPr>
          <w:rFonts w:eastAsia="Times New Roman"/>
          <w:kern w:val="0"/>
          <w14:ligatures w14:val="none"/>
        </w:rPr>
      </w:pPr>
    </w:p>
    <w:p w14:paraId="4CA0CA94" w14:textId="77777777" w:rsidR="003E38C0" w:rsidRPr="004C42E8" w:rsidRDefault="003E38C0" w:rsidP="003E38C0">
      <w:pPr>
        <w:autoSpaceDE w:val="0"/>
        <w:autoSpaceDN w:val="0"/>
        <w:adjustRightInd w:val="0"/>
      </w:pPr>
      <w:r w:rsidRPr="004C42E8">
        <w:t>SE PORTE(NT) CANDIDAT(S) POUR L'EXÉCUTION DE LA PROCÉDURE CONFORMÉMENT AUX DISPOSITIONS ET CONDITIONS DE L'APPEL POUR LE MARCHÉ PUBLIC SUSMENTIONNÉ</w:t>
      </w:r>
    </w:p>
    <w:p w14:paraId="091C559D" w14:textId="77777777" w:rsidR="00D606ED" w:rsidRPr="004C42E8" w:rsidRDefault="00D606ED" w:rsidP="00D606ED">
      <w:pPr>
        <w:autoSpaceDE w:val="0"/>
        <w:autoSpaceDN w:val="0"/>
        <w:adjustRightInd w:val="0"/>
        <w:rPr>
          <w:rFonts w:eastAsia="Times New Roman"/>
          <w:kern w:val="0"/>
          <w14:ligatures w14:val="none"/>
        </w:rPr>
      </w:pPr>
    </w:p>
    <w:p w14:paraId="1F0D11EC" w14:textId="77777777" w:rsidR="00D606ED" w:rsidRPr="004C42E8" w:rsidRDefault="00D606ED" w:rsidP="00D606ED">
      <w:pPr>
        <w:tabs>
          <w:tab w:val="left" w:pos="5088"/>
        </w:tabs>
        <w:autoSpaceDE w:val="0"/>
        <w:autoSpaceDN w:val="0"/>
        <w:adjustRightInd w:val="0"/>
        <w:jc w:val="left"/>
        <w:rPr>
          <w:rFonts w:eastAsia="Times New Roman"/>
          <w:kern w:val="0"/>
          <w14:ligatures w14:val="none"/>
        </w:rPr>
      </w:pPr>
      <w:r w:rsidRPr="004C42E8">
        <w:rPr>
          <w:kern w:val="0"/>
          <w14:ligatures w14:val="none"/>
        </w:rPr>
        <w:tab/>
      </w:r>
    </w:p>
    <w:p w14:paraId="537552D1" w14:textId="77777777" w:rsidR="00D606ED" w:rsidRPr="004C42E8" w:rsidRDefault="00D606ED" w:rsidP="00D606ED">
      <w:pPr>
        <w:autoSpaceDE w:val="0"/>
        <w:autoSpaceDN w:val="0"/>
        <w:adjustRightInd w:val="0"/>
        <w:jc w:val="left"/>
        <w:rPr>
          <w:rFonts w:eastAsia="Times New Roman"/>
          <w:kern w:val="0"/>
          <w:u w:val="single"/>
          <w14:ligatures w14:val="none"/>
        </w:rPr>
      </w:pPr>
      <w:r w:rsidRPr="004C42E8">
        <w:rPr>
          <w:kern w:val="0"/>
          <w:u w:val="single"/>
        </w:rPr>
        <w:t>Recours aux capacités dans le cadre de la sélection qualitative</w:t>
      </w:r>
    </w:p>
    <w:p w14:paraId="56F6EBB9" w14:textId="77777777" w:rsidR="00D606ED" w:rsidRPr="004C42E8" w:rsidRDefault="00D606ED" w:rsidP="00D606ED">
      <w:pPr>
        <w:autoSpaceDE w:val="0"/>
        <w:autoSpaceDN w:val="0"/>
        <w:adjustRightInd w:val="0"/>
        <w:rPr>
          <w:rFonts w:eastAsia="Times New Roman"/>
          <w:kern w:val="0"/>
          <w14:ligatures w14:val="none"/>
        </w:rPr>
      </w:pPr>
    </w:p>
    <w:p w14:paraId="59BE0334" w14:textId="16B1AEE9" w:rsidR="00D606ED" w:rsidRPr="004C42E8" w:rsidRDefault="00D606ED" w:rsidP="00D606ED">
      <w:pPr>
        <w:autoSpaceDE w:val="0"/>
        <w:autoSpaceDN w:val="0"/>
        <w:adjustRightInd w:val="0"/>
        <w:rPr>
          <w:rFonts w:eastAsia="Times New Roman"/>
          <w:kern w:val="0"/>
          <w14:ligatures w14:val="none"/>
        </w:rPr>
      </w:pPr>
      <w:r w:rsidRPr="004C42E8">
        <w:rPr>
          <w:kern w:val="0"/>
        </w:rPr>
        <w:t>Le candidat invoque la capacité de sous-traitants ou d'autres entités pour répondre aux exigences en matière de sélection qualitative :</w:t>
      </w:r>
    </w:p>
    <w:p w14:paraId="698DCA6A" w14:textId="77777777" w:rsidR="00D606ED" w:rsidRPr="004C42E8" w:rsidRDefault="00D606ED" w:rsidP="00D606ED">
      <w:pPr>
        <w:autoSpaceDE w:val="0"/>
        <w:autoSpaceDN w:val="0"/>
        <w:adjustRightInd w:val="0"/>
        <w:rPr>
          <w:rFonts w:eastAsia="Times New Roman"/>
          <w:kern w:val="0"/>
          <w14:ligatures w14:val="none"/>
        </w:rPr>
      </w:pPr>
    </w:p>
    <w:p w14:paraId="7F9B2D41" w14:textId="77777777" w:rsidR="00D606ED" w:rsidRPr="004C42E8" w:rsidRDefault="00D606ED" w:rsidP="00D606ED">
      <w:pPr>
        <w:autoSpaceDE w:val="0"/>
        <w:autoSpaceDN w:val="0"/>
        <w:adjustRightInd w:val="0"/>
        <w:jc w:val="center"/>
        <w:rPr>
          <w:rFonts w:eastAsia="Times New Roman"/>
          <w:kern w:val="0"/>
          <w14:ligatures w14:val="none"/>
        </w:rPr>
      </w:pPr>
      <w:r w:rsidRPr="004C42E8">
        <w:rPr>
          <w:kern w:val="0"/>
        </w:rPr>
        <w:t xml:space="preserve">OUI / NON </w:t>
      </w:r>
      <w:r w:rsidRPr="004C42E8">
        <w:rPr>
          <w:kern w:val="0"/>
          <w:vertAlign w:val="superscript"/>
          <w14:ligatures w14:val="none"/>
        </w:rPr>
        <w:t>(1)</w:t>
      </w:r>
    </w:p>
    <w:p w14:paraId="7F241444" w14:textId="77777777" w:rsidR="00D606ED" w:rsidRPr="004C42E8" w:rsidRDefault="00D606ED" w:rsidP="00D606ED">
      <w:pPr>
        <w:autoSpaceDE w:val="0"/>
        <w:autoSpaceDN w:val="0"/>
        <w:adjustRightInd w:val="0"/>
        <w:rPr>
          <w:rFonts w:eastAsia="Times New Roman"/>
          <w:kern w:val="0"/>
          <w14:ligatures w14:val="none"/>
        </w:rPr>
      </w:pPr>
    </w:p>
    <w:p w14:paraId="262A6612" w14:textId="77777777" w:rsidR="00D606ED" w:rsidRPr="004C42E8" w:rsidRDefault="00D606ED" w:rsidP="00D606ED">
      <w:pPr>
        <w:autoSpaceDE w:val="0"/>
        <w:autoSpaceDN w:val="0"/>
        <w:adjustRightInd w:val="0"/>
        <w:rPr>
          <w:rFonts w:eastAsia="Times New Roman"/>
          <w:kern w:val="0"/>
          <w14:ligatures w14:val="none"/>
        </w:rPr>
      </w:pPr>
      <w:r w:rsidRPr="004C42E8">
        <w:rPr>
          <w:kern w:val="0"/>
        </w:rPr>
        <w:t>Si OUI, complétez :</w:t>
      </w:r>
    </w:p>
    <w:p w14:paraId="439A93A2" w14:textId="77777777" w:rsidR="00D606ED" w:rsidRPr="004C42E8" w:rsidRDefault="00D606ED" w:rsidP="00D606ED">
      <w:pPr>
        <w:autoSpaceDE w:val="0"/>
        <w:autoSpaceDN w:val="0"/>
        <w:adjustRightInd w:val="0"/>
        <w:rPr>
          <w:rFonts w:eastAsia="Times New Roman"/>
          <w:kern w:val="0"/>
          <w14:ligatures w14:val="none"/>
        </w:rPr>
      </w:pPr>
    </w:p>
    <w:p w14:paraId="1C1E988D" w14:textId="77777777" w:rsidR="00D606ED" w:rsidRPr="004C42E8" w:rsidRDefault="00D606ED" w:rsidP="00D606ED">
      <w:pPr>
        <w:autoSpaceDE w:val="0"/>
        <w:autoSpaceDN w:val="0"/>
        <w:adjustRightInd w:val="0"/>
        <w:rPr>
          <w:rFonts w:eastAsia="Times New Roman"/>
          <w:kern w:val="0"/>
          <w14:ligatures w14:val="none"/>
        </w:rPr>
      </w:pPr>
      <w:r w:rsidRPr="004C42E8">
        <w:rPr>
          <w:kern w:val="0"/>
        </w:rPr>
        <w:t>Il est fait appel à la capacité de (nom, siège social, nationalité, numéro d'entreprise) :</w:t>
      </w:r>
    </w:p>
    <w:p w14:paraId="5CCF25DF" w14:textId="77777777" w:rsidR="00D606ED" w:rsidRPr="004C42E8" w:rsidRDefault="00D606ED" w:rsidP="00D606ED">
      <w:pPr>
        <w:autoSpaceDE w:val="0"/>
        <w:autoSpaceDN w:val="0"/>
        <w:adjustRightInd w:val="0"/>
        <w:ind w:left="720"/>
        <w:rPr>
          <w:rFonts w:eastAsia="Times New Roman"/>
          <w:kern w:val="0"/>
          <w14:ligatures w14:val="none"/>
        </w:rPr>
      </w:pPr>
    </w:p>
    <w:p w14:paraId="11ECD540" w14:textId="77777777" w:rsidR="00D606ED" w:rsidRPr="004C42E8" w:rsidRDefault="00D606ED" w:rsidP="00D606ED">
      <w:pPr>
        <w:autoSpaceDE w:val="0"/>
        <w:autoSpaceDN w:val="0"/>
        <w:adjustRightInd w:val="0"/>
        <w:rPr>
          <w:rFonts w:eastAsia="Times New Roman"/>
          <w:kern w:val="0"/>
          <w14:ligatures w14:val="none"/>
        </w:rPr>
      </w:pPr>
      <w:r w:rsidRPr="004C42E8">
        <w:rPr>
          <w:kern w:val="0"/>
        </w:rPr>
        <w:t>………………………………………………………………………………………………………………………………………………….</w:t>
      </w:r>
    </w:p>
    <w:p w14:paraId="45BDA7AE" w14:textId="77777777" w:rsidR="00D606ED" w:rsidRPr="004C42E8" w:rsidRDefault="00D606ED" w:rsidP="00D606ED">
      <w:pPr>
        <w:autoSpaceDE w:val="0"/>
        <w:autoSpaceDN w:val="0"/>
        <w:adjustRightInd w:val="0"/>
        <w:rPr>
          <w:rFonts w:eastAsia="Times New Roman"/>
          <w:kern w:val="0"/>
          <w14:ligatures w14:val="none"/>
        </w:rPr>
      </w:pPr>
    </w:p>
    <w:p w14:paraId="17D6973B" w14:textId="77777777" w:rsidR="00D606ED" w:rsidRPr="004C42E8" w:rsidRDefault="00D606ED" w:rsidP="00D606ED">
      <w:pPr>
        <w:autoSpaceDE w:val="0"/>
        <w:autoSpaceDN w:val="0"/>
        <w:adjustRightInd w:val="0"/>
        <w:rPr>
          <w:rFonts w:eastAsia="Times New Roman"/>
          <w:kern w:val="0"/>
          <w14:ligatures w14:val="none"/>
        </w:rPr>
      </w:pPr>
      <w:r w:rsidRPr="004C42E8">
        <w:rPr>
          <w:kern w:val="0"/>
        </w:rPr>
        <w:t>………………………………………………………………………………………………………………………………………………….</w:t>
      </w:r>
    </w:p>
    <w:p w14:paraId="1E745DD2" w14:textId="77777777" w:rsidR="00D606ED" w:rsidRPr="004C42E8" w:rsidRDefault="00D606ED" w:rsidP="00D606ED">
      <w:pPr>
        <w:autoSpaceDE w:val="0"/>
        <w:autoSpaceDN w:val="0"/>
        <w:adjustRightInd w:val="0"/>
        <w:rPr>
          <w:rFonts w:eastAsia="Times New Roman"/>
          <w:kern w:val="0"/>
          <w14:ligatures w14:val="none"/>
        </w:rPr>
      </w:pPr>
    </w:p>
    <w:p w14:paraId="713FFB48" w14:textId="77777777" w:rsidR="00D606ED" w:rsidRPr="004C42E8" w:rsidRDefault="00D606ED" w:rsidP="00D606ED">
      <w:pPr>
        <w:autoSpaceDE w:val="0"/>
        <w:autoSpaceDN w:val="0"/>
        <w:adjustRightInd w:val="0"/>
        <w:rPr>
          <w:rFonts w:eastAsia="Times New Roman"/>
          <w:kern w:val="0"/>
          <w14:ligatures w14:val="none"/>
        </w:rPr>
      </w:pPr>
      <w:r w:rsidRPr="004C42E8">
        <w:rPr>
          <w:kern w:val="0"/>
        </w:rPr>
        <w:t>………………………………………………………………………………………………………………………………………………….</w:t>
      </w:r>
    </w:p>
    <w:p w14:paraId="3E97E9A0" w14:textId="77777777" w:rsidR="00D606ED" w:rsidRPr="004C42E8" w:rsidRDefault="00D606ED" w:rsidP="00D606ED">
      <w:pPr>
        <w:autoSpaceDE w:val="0"/>
        <w:autoSpaceDN w:val="0"/>
        <w:adjustRightInd w:val="0"/>
        <w:jc w:val="left"/>
        <w:rPr>
          <w:rFonts w:eastAsia="Times New Roman"/>
          <w:kern w:val="0"/>
          <w14:ligatures w14:val="none"/>
        </w:rPr>
      </w:pPr>
    </w:p>
    <w:p w14:paraId="64EA6B53" w14:textId="77777777" w:rsidR="00D606ED" w:rsidRPr="004C42E8" w:rsidRDefault="00D606ED" w:rsidP="00D606ED">
      <w:pPr>
        <w:autoSpaceDE w:val="0"/>
        <w:autoSpaceDN w:val="0"/>
        <w:adjustRightInd w:val="0"/>
        <w:jc w:val="left"/>
        <w:rPr>
          <w:rFonts w:eastAsia="Times New Roman"/>
          <w:kern w:val="0"/>
          <w14:ligatures w14:val="none"/>
        </w:rPr>
      </w:pPr>
    </w:p>
    <w:p w14:paraId="102444F1" w14:textId="77777777" w:rsidR="00D606ED" w:rsidRPr="004C42E8" w:rsidRDefault="00D606ED" w:rsidP="00D606ED">
      <w:pPr>
        <w:autoSpaceDE w:val="0"/>
        <w:autoSpaceDN w:val="0"/>
        <w:adjustRightInd w:val="0"/>
        <w:jc w:val="left"/>
        <w:rPr>
          <w:rFonts w:eastAsia="Times New Roman"/>
          <w:kern w:val="0"/>
          <w14:ligatures w14:val="none"/>
        </w:rPr>
      </w:pPr>
    </w:p>
    <w:p w14:paraId="5A7599B5" w14:textId="77777777" w:rsidR="00D606ED" w:rsidRPr="004C42E8" w:rsidRDefault="00D606ED" w:rsidP="00D606ED">
      <w:pPr>
        <w:autoSpaceDE w:val="0"/>
        <w:autoSpaceDN w:val="0"/>
        <w:adjustRightInd w:val="0"/>
        <w:jc w:val="left"/>
        <w:rPr>
          <w:rFonts w:eastAsia="Times New Roman"/>
          <w:kern w:val="0"/>
          <w14:ligatures w14:val="none"/>
        </w:rPr>
      </w:pPr>
    </w:p>
    <w:p w14:paraId="6C968B85" w14:textId="77777777" w:rsidR="00D606ED" w:rsidRPr="004C42E8" w:rsidRDefault="00D606ED" w:rsidP="00D606ED">
      <w:pPr>
        <w:autoSpaceDE w:val="0"/>
        <w:autoSpaceDN w:val="0"/>
        <w:adjustRightInd w:val="0"/>
        <w:jc w:val="left"/>
        <w:rPr>
          <w:rFonts w:eastAsia="Times New Roman"/>
          <w:kern w:val="0"/>
          <w:u w:val="single"/>
          <w14:ligatures w14:val="none"/>
        </w:rPr>
      </w:pPr>
      <w:r w:rsidRPr="004C42E8">
        <w:rPr>
          <w:kern w:val="0"/>
          <w:u w:val="single"/>
        </w:rPr>
        <w:t xml:space="preserve">Sous-traitants (sans recours à la capacité) : </w:t>
      </w:r>
    </w:p>
    <w:p w14:paraId="66735431" w14:textId="77777777" w:rsidR="00D606ED" w:rsidRPr="004C42E8" w:rsidRDefault="00D606ED" w:rsidP="00D606ED">
      <w:pPr>
        <w:autoSpaceDE w:val="0"/>
        <w:autoSpaceDN w:val="0"/>
        <w:adjustRightInd w:val="0"/>
        <w:jc w:val="left"/>
        <w:rPr>
          <w:rFonts w:eastAsia="Times New Roman"/>
          <w:kern w:val="0"/>
          <w14:ligatures w14:val="none"/>
        </w:rPr>
      </w:pPr>
    </w:p>
    <w:p w14:paraId="7171C4C6" w14:textId="07AF27A7" w:rsidR="00D606ED" w:rsidRPr="004C42E8" w:rsidRDefault="00D606ED" w:rsidP="00D606ED">
      <w:pPr>
        <w:autoSpaceDE w:val="0"/>
        <w:autoSpaceDN w:val="0"/>
        <w:adjustRightInd w:val="0"/>
        <w:jc w:val="left"/>
        <w:rPr>
          <w:rFonts w:eastAsia="Times New Roman"/>
          <w:kern w:val="0"/>
          <w14:ligatures w14:val="none"/>
        </w:rPr>
      </w:pPr>
      <w:r w:rsidRPr="004C42E8">
        <w:rPr>
          <w:kern w:val="0"/>
        </w:rPr>
        <w:t xml:space="preserve">Le candidat aura recours à des sous-traitants pour exécuter le marché : </w:t>
      </w:r>
    </w:p>
    <w:p w14:paraId="3496CC21" w14:textId="77777777" w:rsidR="00D606ED" w:rsidRPr="004C42E8" w:rsidRDefault="00D606ED" w:rsidP="00D606ED">
      <w:pPr>
        <w:autoSpaceDE w:val="0"/>
        <w:autoSpaceDN w:val="0"/>
        <w:adjustRightInd w:val="0"/>
        <w:jc w:val="left"/>
        <w:rPr>
          <w:rFonts w:eastAsia="Times New Roman"/>
          <w:kern w:val="0"/>
          <w14:ligatures w14:val="none"/>
        </w:rPr>
      </w:pPr>
    </w:p>
    <w:p w14:paraId="1821CC8E" w14:textId="77777777" w:rsidR="00D606ED" w:rsidRPr="004C42E8" w:rsidRDefault="00D606ED" w:rsidP="00D606ED">
      <w:pPr>
        <w:autoSpaceDE w:val="0"/>
        <w:autoSpaceDN w:val="0"/>
        <w:adjustRightInd w:val="0"/>
        <w:jc w:val="center"/>
        <w:rPr>
          <w:rFonts w:eastAsia="Times New Roman"/>
          <w:kern w:val="0"/>
          <w14:ligatures w14:val="none"/>
        </w:rPr>
      </w:pPr>
      <w:r w:rsidRPr="004C42E8">
        <w:rPr>
          <w:kern w:val="0"/>
        </w:rPr>
        <w:t xml:space="preserve">OUI / NON </w:t>
      </w:r>
      <w:r w:rsidRPr="004C42E8">
        <w:rPr>
          <w:kern w:val="0"/>
          <w:vertAlign w:val="superscript"/>
          <w14:ligatures w14:val="none"/>
        </w:rPr>
        <w:t>(1)</w:t>
      </w:r>
    </w:p>
    <w:p w14:paraId="63B130C3" w14:textId="77777777" w:rsidR="00D606ED" w:rsidRPr="004C42E8" w:rsidRDefault="00D606ED" w:rsidP="00D606ED">
      <w:pPr>
        <w:autoSpaceDE w:val="0"/>
        <w:autoSpaceDN w:val="0"/>
        <w:adjustRightInd w:val="0"/>
        <w:jc w:val="center"/>
        <w:rPr>
          <w:rFonts w:eastAsia="Times New Roman"/>
          <w:kern w:val="0"/>
          <w14:ligatures w14:val="none"/>
        </w:rPr>
      </w:pPr>
    </w:p>
    <w:p w14:paraId="1FA88621"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Si OUI, complétez :</w:t>
      </w:r>
    </w:p>
    <w:p w14:paraId="1F2E58F0" w14:textId="77777777" w:rsidR="00D606ED" w:rsidRPr="004C42E8" w:rsidRDefault="00D606ED" w:rsidP="00D606ED">
      <w:pPr>
        <w:autoSpaceDE w:val="0"/>
        <w:autoSpaceDN w:val="0"/>
        <w:adjustRightInd w:val="0"/>
        <w:jc w:val="left"/>
        <w:rPr>
          <w:rFonts w:eastAsia="Times New Roman"/>
          <w:kern w:val="0"/>
          <w14:ligatures w14:val="none"/>
        </w:rPr>
      </w:pPr>
    </w:p>
    <w:p w14:paraId="5016A476" w14:textId="77777777" w:rsidR="00D606ED" w:rsidRPr="004C42E8" w:rsidRDefault="00D606ED" w:rsidP="00D606ED">
      <w:pPr>
        <w:autoSpaceDE w:val="0"/>
        <w:autoSpaceDN w:val="0"/>
        <w:adjustRightInd w:val="0"/>
        <w:rPr>
          <w:rFonts w:eastAsia="Times New Roman"/>
          <w:kern w:val="0"/>
          <w14:ligatures w14:val="none"/>
        </w:rPr>
      </w:pPr>
      <w:r w:rsidRPr="004C42E8">
        <w:rPr>
          <w:kern w:val="0"/>
        </w:rPr>
        <w:t>Les sous-traitants suivants seront engagés (nom, siège social, nationalité, numéro d'entreprise, partie du marché confiée en sous-traitance) :</w:t>
      </w:r>
    </w:p>
    <w:p w14:paraId="0FB02254" w14:textId="77777777" w:rsidR="00D606ED" w:rsidRPr="004C42E8" w:rsidRDefault="00D606ED" w:rsidP="00D606ED">
      <w:pPr>
        <w:autoSpaceDE w:val="0"/>
        <w:autoSpaceDN w:val="0"/>
        <w:adjustRightInd w:val="0"/>
        <w:ind w:left="720"/>
        <w:jc w:val="left"/>
        <w:rPr>
          <w:rFonts w:eastAsia="Times New Roman"/>
          <w:kern w:val="0"/>
          <w14:ligatures w14:val="none"/>
        </w:rPr>
      </w:pPr>
    </w:p>
    <w:p w14:paraId="7321B3B9"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w:t>
      </w:r>
    </w:p>
    <w:p w14:paraId="6EF8BDC9" w14:textId="77777777" w:rsidR="00D606ED" w:rsidRPr="004C42E8" w:rsidRDefault="00D606ED" w:rsidP="00D606ED">
      <w:pPr>
        <w:autoSpaceDE w:val="0"/>
        <w:autoSpaceDN w:val="0"/>
        <w:adjustRightInd w:val="0"/>
        <w:jc w:val="left"/>
        <w:rPr>
          <w:rFonts w:eastAsia="Times New Roman"/>
          <w:kern w:val="0"/>
          <w14:ligatures w14:val="none"/>
        </w:rPr>
      </w:pPr>
    </w:p>
    <w:p w14:paraId="5795B257"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w:t>
      </w:r>
    </w:p>
    <w:p w14:paraId="24E7AA38" w14:textId="77777777" w:rsidR="00D606ED" w:rsidRPr="004C42E8" w:rsidRDefault="00D606ED" w:rsidP="00D606ED">
      <w:pPr>
        <w:autoSpaceDE w:val="0"/>
        <w:autoSpaceDN w:val="0"/>
        <w:adjustRightInd w:val="0"/>
        <w:jc w:val="left"/>
        <w:rPr>
          <w:rFonts w:eastAsia="Times New Roman"/>
          <w:kern w:val="0"/>
          <w14:ligatures w14:val="none"/>
        </w:rPr>
      </w:pPr>
    </w:p>
    <w:p w14:paraId="72BDB703" w14:textId="202B374A" w:rsidR="00D606ED" w:rsidRPr="004C42E8" w:rsidRDefault="00D606ED" w:rsidP="00D606ED">
      <w:pPr>
        <w:autoSpaceDE w:val="0"/>
        <w:autoSpaceDN w:val="0"/>
        <w:adjustRightInd w:val="0"/>
        <w:jc w:val="left"/>
        <w:rPr>
          <w:rFonts w:eastAsia="Times New Roman"/>
          <w:kern w:val="0"/>
          <w14:ligatures w14:val="none"/>
        </w:rPr>
      </w:pPr>
      <w:r w:rsidRPr="004C42E8">
        <w:rPr>
          <w:kern w:val="0"/>
        </w:rPr>
        <w:t>………………………………………………………………………………………………………………………………………………….</w:t>
      </w:r>
    </w:p>
    <w:p w14:paraId="3123DF7A" w14:textId="77777777" w:rsidR="00D606ED" w:rsidRPr="004C42E8" w:rsidRDefault="00D606ED" w:rsidP="00D606ED">
      <w:pPr>
        <w:autoSpaceDE w:val="0"/>
        <w:autoSpaceDN w:val="0"/>
        <w:adjustRightInd w:val="0"/>
        <w:jc w:val="left"/>
        <w:rPr>
          <w:rFonts w:eastAsia="Times New Roman"/>
          <w:kern w:val="0"/>
          <w14:ligatures w14:val="none"/>
        </w:rPr>
      </w:pPr>
    </w:p>
    <w:p w14:paraId="05D10C5B" w14:textId="77777777" w:rsidR="00D606ED" w:rsidRPr="004C42E8" w:rsidRDefault="00D606ED" w:rsidP="00D606ED">
      <w:pPr>
        <w:autoSpaceDE w:val="0"/>
        <w:autoSpaceDN w:val="0"/>
        <w:adjustRightInd w:val="0"/>
        <w:jc w:val="left"/>
        <w:rPr>
          <w:rFonts w:eastAsia="Times New Roman"/>
          <w:kern w:val="0"/>
          <w14:ligatures w14:val="none"/>
        </w:rPr>
      </w:pPr>
    </w:p>
    <w:p w14:paraId="373E65E6" w14:textId="77777777" w:rsidR="00D606ED" w:rsidRPr="004C42E8" w:rsidRDefault="00D606ED" w:rsidP="00D606ED">
      <w:pPr>
        <w:autoSpaceDE w:val="0"/>
        <w:autoSpaceDN w:val="0"/>
        <w:adjustRightInd w:val="0"/>
        <w:jc w:val="left"/>
        <w:rPr>
          <w:rFonts w:eastAsia="Times New Roman"/>
          <w:kern w:val="0"/>
          <w14:ligatures w14:val="none"/>
        </w:rPr>
      </w:pPr>
    </w:p>
    <w:p w14:paraId="7322E333" w14:textId="77777777" w:rsidR="00D606ED" w:rsidRPr="004C42E8" w:rsidRDefault="00D606ED" w:rsidP="00D606ED">
      <w:pPr>
        <w:autoSpaceDE w:val="0"/>
        <w:autoSpaceDN w:val="0"/>
        <w:adjustRightInd w:val="0"/>
        <w:jc w:val="left"/>
        <w:rPr>
          <w:rFonts w:eastAsia="Times New Roman"/>
          <w:kern w:val="0"/>
          <w14:ligatures w14:val="none"/>
        </w:rPr>
      </w:pPr>
    </w:p>
    <w:p w14:paraId="1C731823"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Fait à ...........................................................................................................................................</w:t>
      </w:r>
    </w:p>
    <w:p w14:paraId="0671ACE4" w14:textId="77777777" w:rsidR="00D606ED" w:rsidRPr="004C42E8" w:rsidRDefault="00D606ED" w:rsidP="00D606ED">
      <w:pPr>
        <w:autoSpaceDE w:val="0"/>
        <w:autoSpaceDN w:val="0"/>
        <w:adjustRightInd w:val="0"/>
        <w:jc w:val="left"/>
        <w:rPr>
          <w:rFonts w:eastAsia="Times New Roman"/>
          <w:kern w:val="0"/>
          <w14:ligatures w14:val="none"/>
        </w:rPr>
      </w:pPr>
    </w:p>
    <w:p w14:paraId="520266D1"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Le ...............................................................................................................................................................</w:t>
      </w:r>
    </w:p>
    <w:p w14:paraId="412F3E69" w14:textId="77777777" w:rsidR="00D606ED" w:rsidRPr="004C42E8" w:rsidRDefault="00D606ED" w:rsidP="00D606ED">
      <w:pPr>
        <w:autoSpaceDE w:val="0"/>
        <w:autoSpaceDN w:val="0"/>
        <w:adjustRightInd w:val="0"/>
        <w:jc w:val="left"/>
        <w:rPr>
          <w:rFonts w:eastAsia="Times New Roman"/>
          <w:kern w:val="0"/>
          <w14:ligatures w14:val="none"/>
        </w:rPr>
      </w:pPr>
    </w:p>
    <w:p w14:paraId="4C7A1DDB" w14:textId="1DCBA974" w:rsidR="00D606ED" w:rsidRPr="004C42E8" w:rsidRDefault="00D606ED" w:rsidP="00D606ED">
      <w:pPr>
        <w:autoSpaceDE w:val="0"/>
        <w:autoSpaceDN w:val="0"/>
        <w:adjustRightInd w:val="0"/>
        <w:jc w:val="left"/>
        <w:rPr>
          <w:rFonts w:eastAsia="Times New Roman"/>
          <w:kern w:val="0"/>
          <w14:ligatures w14:val="none"/>
        </w:rPr>
      </w:pPr>
      <w:r w:rsidRPr="004C42E8">
        <w:rPr>
          <w:kern w:val="0"/>
        </w:rPr>
        <w:t>Le candidat,</w:t>
      </w:r>
    </w:p>
    <w:p w14:paraId="03D840FD" w14:textId="77777777" w:rsidR="00D606ED" w:rsidRPr="004C42E8" w:rsidRDefault="00D606ED" w:rsidP="00D606ED">
      <w:pPr>
        <w:autoSpaceDE w:val="0"/>
        <w:autoSpaceDN w:val="0"/>
        <w:adjustRightInd w:val="0"/>
        <w:jc w:val="left"/>
        <w:rPr>
          <w:rFonts w:eastAsia="Times New Roman"/>
          <w:kern w:val="0"/>
          <w14:ligatures w14:val="none"/>
        </w:rPr>
      </w:pPr>
    </w:p>
    <w:p w14:paraId="1A41E901" w14:textId="77777777" w:rsidR="00D606ED" w:rsidRPr="004C42E8" w:rsidRDefault="00D606ED" w:rsidP="00D606ED">
      <w:pPr>
        <w:autoSpaceDE w:val="0"/>
        <w:autoSpaceDN w:val="0"/>
        <w:adjustRightInd w:val="0"/>
        <w:jc w:val="left"/>
        <w:rPr>
          <w:rFonts w:eastAsia="Times New Roman"/>
          <w:kern w:val="0"/>
          <w14:ligatures w14:val="none"/>
        </w:rPr>
      </w:pPr>
    </w:p>
    <w:p w14:paraId="6D947C97" w14:textId="77777777" w:rsidR="00D606ED" w:rsidRPr="004C42E8" w:rsidRDefault="00D606ED" w:rsidP="00D606ED">
      <w:pPr>
        <w:autoSpaceDE w:val="0"/>
        <w:autoSpaceDN w:val="0"/>
        <w:adjustRightInd w:val="0"/>
        <w:jc w:val="left"/>
        <w:rPr>
          <w:rFonts w:eastAsia="Times New Roman"/>
          <w:kern w:val="0"/>
          <w14:ligatures w14:val="none"/>
        </w:rPr>
      </w:pPr>
    </w:p>
    <w:p w14:paraId="747C93A7"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Signature : .......................................................................................................................................</w:t>
      </w:r>
    </w:p>
    <w:p w14:paraId="6A3975F6" w14:textId="77777777" w:rsidR="00D606ED" w:rsidRPr="004C42E8" w:rsidRDefault="00D606ED" w:rsidP="00D606ED">
      <w:pPr>
        <w:autoSpaceDE w:val="0"/>
        <w:autoSpaceDN w:val="0"/>
        <w:adjustRightInd w:val="0"/>
        <w:jc w:val="left"/>
        <w:rPr>
          <w:rFonts w:eastAsia="Times New Roman"/>
          <w:kern w:val="0"/>
          <w14:ligatures w14:val="none"/>
        </w:rPr>
      </w:pPr>
    </w:p>
    <w:p w14:paraId="396F47CB"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Nom et prénom : .......................................................................................................................................</w:t>
      </w:r>
    </w:p>
    <w:p w14:paraId="7D220006" w14:textId="77777777" w:rsidR="00D606ED" w:rsidRPr="004C42E8" w:rsidRDefault="00D606ED" w:rsidP="00D606ED">
      <w:pPr>
        <w:autoSpaceDE w:val="0"/>
        <w:autoSpaceDN w:val="0"/>
        <w:adjustRightInd w:val="0"/>
        <w:jc w:val="left"/>
        <w:rPr>
          <w:rFonts w:eastAsia="Times New Roman"/>
          <w:kern w:val="0"/>
          <w14:ligatures w14:val="none"/>
        </w:rPr>
      </w:pPr>
    </w:p>
    <w:p w14:paraId="1C67D8BF" w14:textId="77777777" w:rsidR="00D606ED" w:rsidRPr="004C42E8" w:rsidRDefault="00D606ED" w:rsidP="00D606ED">
      <w:pPr>
        <w:autoSpaceDE w:val="0"/>
        <w:autoSpaceDN w:val="0"/>
        <w:adjustRightInd w:val="0"/>
        <w:jc w:val="left"/>
        <w:rPr>
          <w:rFonts w:eastAsia="Times New Roman"/>
          <w:kern w:val="0"/>
          <w14:ligatures w14:val="none"/>
        </w:rPr>
      </w:pPr>
      <w:r w:rsidRPr="004C42E8">
        <w:rPr>
          <w:kern w:val="0"/>
        </w:rPr>
        <w:t>Fonction : .......................................................................................................................................</w:t>
      </w:r>
    </w:p>
    <w:p w14:paraId="56F2E6E2" w14:textId="77777777" w:rsidR="00D606ED" w:rsidRPr="004C42E8" w:rsidRDefault="00D606ED" w:rsidP="00D606ED">
      <w:pPr>
        <w:autoSpaceDE w:val="0"/>
        <w:autoSpaceDN w:val="0"/>
        <w:adjustRightInd w:val="0"/>
        <w:jc w:val="left"/>
        <w:rPr>
          <w:rFonts w:eastAsia="Times New Roman"/>
          <w:kern w:val="0"/>
          <w14:ligatures w14:val="none"/>
        </w:rPr>
      </w:pPr>
    </w:p>
    <w:p w14:paraId="3F906197" w14:textId="77777777" w:rsidR="00D606ED" w:rsidRPr="004C42E8" w:rsidRDefault="00D606ED" w:rsidP="00D606ED">
      <w:pPr>
        <w:autoSpaceDE w:val="0"/>
        <w:autoSpaceDN w:val="0"/>
        <w:adjustRightInd w:val="0"/>
        <w:jc w:val="left"/>
        <w:rPr>
          <w:rFonts w:eastAsia="Times New Roman"/>
          <w:kern w:val="0"/>
          <w14:ligatures w14:val="none"/>
        </w:rPr>
      </w:pPr>
      <w:r w:rsidRPr="004C42E8">
        <w:rPr>
          <w:b/>
          <w:kern w:val="0"/>
          <w:u w:val="single"/>
        </w:rPr>
        <w:t>(1) Biffer la mention inutile</w:t>
      </w:r>
    </w:p>
    <w:p w14:paraId="20FCB081" w14:textId="3C3FEDFF" w:rsidR="002F759B" w:rsidRPr="004C42E8" w:rsidRDefault="002F759B">
      <w:pPr>
        <w:spacing w:after="160" w:line="259" w:lineRule="auto"/>
        <w:jc w:val="left"/>
      </w:pPr>
      <w:r w:rsidRPr="004C42E8">
        <w:br w:type="page"/>
      </w:r>
    </w:p>
    <w:p w14:paraId="61A0B353" w14:textId="50740E8F" w:rsidR="00D606ED" w:rsidRPr="004C42E8" w:rsidRDefault="002F759B" w:rsidP="00AF3A94">
      <w:pPr>
        <w:pStyle w:val="Titre1"/>
        <w:numPr>
          <w:ilvl w:val="0"/>
          <w:numId w:val="0"/>
        </w:numPr>
        <w:ind w:left="851" w:hanging="851"/>
        <w:rPr>
          <w:rFonts w:eastAsia="Times New Roman"/>
        </w:rPr>
      </w:pPr>
      <w:bookmarkStart w:id="36" w:name="_Ref153546057"/>
      <w:bookmarkStart w:id="37" w:name="_Toc215496524"/>
      <w:r w:rsidRPr="004C42E8">
        <w:lastRenderedPageBreak/>
        <w:t>Annexe 2. - Engagement de capacité d'entités tierces</w:t>
      </w:r>
      <w:bookmarkEnd w:id="36"/>
      <w:bookmarkEnd w:id="37"/>
    </w:p>
    <w:p w14:paraId="4BE8FACD" w14:textId="77777777" w:rsidR="00662551" w:rsidRPr="004C42E8" w:rsidRDefault="00662551" w:rsidP="00662551">
      <w:pPr>
        <w:rPr>
          <w:i/>
          <w:iCs/>
        </w:rPr>
      </w:pPr>
      <w:r w:rsidRPr="004C42E8">
        <w:t>(</w:t>
      </w:r>
      <w:r w:rsidRPr="004C42E8">
        <w:rPr>
          <w:i/>
          <w:iCs/>
        </w:rPr>
        <w:t>Nom du sous-traitant ou de l'autre entité)</w:t>
      </w:r>
    </w:p>
    <w:p w14:paraId="43EA6AE8" w14:textId="77777777" w:rsidR="00662551" w:rsidRPr="004C42E8" w:rsidRDefault="00662551" w:rsidP="00662551">
      <w:r w:rsidRPr="004C42E8">
        <w:t>(</w:t>
      </w:r>
      <w:r w:rsidRPr="004C42E8">
        <w:rPr>
          <w:i/>
          <w:iCs/>
        </w:rPr>
        <w:t>Adresse</w:t>
      </w:r>
      <w:r w:rsidRPr="004C42E8">
        <w:t>)</w:t>
      </w:r>
    </w:p>
    <w:p w14:paraId="1314175B" w14:textId="77777777" w:rsidR="00662551" w:rsidRPr="004C42E8" w:rsidRDefault="00662551" w:rsidP="00662551">
      <w:r w:rsidRPr="004C42E8">
        <w:t>(</w:t>
      </w:r>
      <w:r w:rsidRPr="004C42E8">
        <w:rPr>
          <w:i/>
          <w:iCs/>
        </w:rPr>
        <w:t>numéro BCE</w:t>
      </w:r>
      <w:r w:rsidRPr="004C42E8">
        <w:t>)</w:t>
      </w:r>
    </w:p>
    <w:p w14:paraId="04D0C612" w14:textId="77777777" w:rsidR="00662551" w:rsidRPr="004C42E8" w:rsidRDefault="00662551" w:rsidP="00662551">
      <w:pPr>
        <w:rPr>
          <w:b/>
          <w:bCs/>
        </w:rPr>
      </w:pPr>
    </w:p>
    <w:p w14:paraId="584B4301" w14:textId="77777777" w:rsidR="00662551" w:rsidRPr="004C42E8" w:rsidRDefault="00662551" w:rsidP="00662551">
      <w:pPr>
        <w:rPr>
          <w:b/>
          <w:bCs/>
        </w:rPr>
      </w:pPr>
    </w:p>
    <w:p w14:paraId="5A566C7B" w14:textId="77777777" w:rsidR="00662551" w:rsidRPr="004C42E8" w:rsidRDefault="00662551" w:rsidP="00662551">
      <w:pPr>
        <w:rPr>
          <w:b/>
          <w:bCs/>
        </w:rPr>
      </w:pPr>
      <w:r w:rsidRPr="004C42E8">
        <w:rPr>
          <w:b/>
        </w:rPr>
        <w:t>Objet :</w:t>
      </w:r>
      <w:r w:rsidRPr="004C42E8">
        <w:rPr>
          <w:b/>
          <w:bCs/>
        </w:rPr>
        <w:tab/>
      </w:r>
      <w:r w:rsidRPr="004C42E8">
        <w:rPr>
          <w:b/>
        </w:rPr>
        <w:t>Marché public [</w:t>
      </w:r>
      <w:r w:rsidRPr="004C42E8">
        <w:rPr>
          <w:b/>
          <w:bCs/>
          <w:highlight w:val="lightGray"/>
        </w:rPr>
        <w:t>indiquer ici le nom du marché</w:t>
      </w:r>
      <w:r w:rsidRPr="004C42E8">
        <w:rPr>
          <w:b/>
        </w:rPr>
        <w:t>]</w:t>
      </w:r>
    </w:p>
    <w:p w14:paraId="408C92D6" w14:textId="77777777" w:rsidR="00662551" w:rsidRPr="004C42E8" w:rsidRDefault="00662551" w:rsidP="00662551">
      <w:pPr>
        <w:ind w:left="705"/>
        <w:jc w:val="left"/>
        <w:rPr>
          <w:b/>
          <w:bCs/>
        </w:rPr>
      </w:pPr>
      <w:r w:rsidRPr="004C42E8">
        <w:rPr>
          <w:b/>
        </w:rPr>
        <w:t>Engagement du sous-traitant ou d'une autre entité à mettre des moyens à disposition dans le cadre de la sélection qualitative</w:t>
      </w:r>
    </w:p>
    <w:p w14:paraId="6BE9E1A6" w14:textId="77777777" w:rsidR="00662551" w:rsidRPr="004C42E8" w:rsidRDefault="00662551" w:rsidP="00662551">
      <w:pPr>
        <w:rPr>
          <w:b/>
          <w:bCs/>
        </w:rPr>
      </w:pPr>
    </w:p>
    <w:p w14:paraId="06828935" w14:textId="77777777" w:rsidR="00662551" w:rsidRPr="004C42E8" w:rsidRDefault="00662551" w:rsidP="00662551">
      <w:r w:rsidRPr="004C42E8">
        <w:t>(</w:t>
      </w:r>
      <w:r w:rsidRPr="004C42E8">
        <w:rPr>
          <w:i/>
          <w:iCs/>
        </w:rPr>
        <w:t>Nom du sous-traitant ou d'une autre entité</w:t>
      </w:r>
      <w:r w:rsidRPr="004C42E8">
        <w:t>), légalement représenté par le soussigné, (</w:t>
      </w:r>
      <w:r w:rsidRPr="004C42E8">
        <w:rPr>
          <w:i/>
          <w:iCs/>
        </w:rPr>
        <w:t>nom et qualité du signataire</w:t>
      </w:r>
      <w:r w:rsidRPr="004C42E8">
        <w:t>) ;</w:t>
      </w:r>
    </w:p>
    <w:p w14:paraId="58D658F2" w14:textId="77777777" w:rsidR="00662551" w:rsidRPr="004C42E8" w:rsidRDefault="00662551" w:rsidP="00662551"/>
    <w:p w14:paraId="321F1993" w14:textId="77777777" w:rsidR="00662551" w:rsidRPr="004C42E8" w:rsidRDefault="00662551" w:rsidP="00662551">
      <w:r w:rsidRPr="004C42E8">
        <w:t>s'engage unilatéralement, dans le cadre du marché public précité,</w:t>
      </w:r>
    </w:p>
    <w:p w14:paraId="6E24F830" w14:textId="77777777" w:rsidR="00662551" w:rsidRPr="004C42E8" w:rsidRDefault="00662551" w:rsidP="00662551"/>
    <w:p w14:paraId="1B5236D6" w14:textId="77777777" w:rsidR="00662551" w:rsidRPr="004C42E8" w:rsidRDefault="00662551" w:rsidP="00662551">
      <w:r w:rsidRPr="004C42E8">
        <w:t>À (</w:t>
      </w:r>
      <w:r w:rsidRPr="004C42E8">
        <w:rPr>
          <w:i/>
          <w:iCs/>
        </w:rPr>
        <w:t>nom du candidat</w:t>
      </w:r>
      <w:r w:rsidRPr="004C42E8">
        <w:t>),</w:t>
      </w:r>
    </w:p>
    <w:p w14:paraId="3C0E6AB6" w14:textId="77777777" w:rsidR="00662551" w:rsidRPr="004C42E8" w:rsidRDefault="00662551" w:rsidP="00662551"/>
    <w:p w14:paraId="1020A016" w14:textId="77777777" w:rsidR="00662551" w:rsidRPr="004C42E8" w:rsidRDefault="00662551" w:rsidP="00662551">
      <w:r w:rsidRPr="004C42E8">
        <w:t>À mettre à la disposition du soumissionnaire les ressources nécessaires à l'exécution de la partie du marché pour laquelle la capacité est requise.</w:t>
      </w:r>
    </w:p>
    <w:p w14:paraId="4EAA28E9" w14:textId="77777777" w:rsidR="00662551" w:rsidRPr="004C42E8" w:rsidRDefault="00662551" w:rsidP="00662551"/>
    <w:p w14:paraId="70F03FF8" w14:textId="77777777" w:rsidR="00662551" w:rsidRPr="004C42E8" w:rsidRDefault="00662551" w:rsidP="00662551">
      <w:r w:rsidRPr="004C42E8">
        <w:t xml:space="preserve">Fait à </w:t>
      </w:r>
      <w:r w:rsidRPr="004C42E8">
        <w:rPr>
          <w:i/>
          <w:iCs/>
        </w:rPr>
        <w:t>(lieu</w:t>
      </w:r>
      <w:r w:rsidRPr="004C42E8">
        <w:t>) le (</w:t>
      </w:r>
      <w:r w:rsidRPr="004C42E8">
        <w:rPr>
          <w:i/>
          <w:iCs/>
        </w:rPr>
        <w:t>date</w:t>
      </w:r>
      <w:r w:rsidRPr="004C42E8">
        <w:t>)</w:t>
      </w:r>
    </w:p>
    <w:p w14:paraId="4BD2F851" w14:textId="77777777" w:rsidR="00662551" w:rsidRPr="004C42E8" w:rsidRDefault="00662551" w:rsidP="00662551"/>
    <w:p w14:paraId="778D1290" w14:textId="77777777" w:rsidR="00662551" w:rsidRPr="004C42E8" w:rsidRDefault="00662551" w:rsidP="00662551">
      <w:r w:rsidRPr="004C42E8">
        <w:t>(</w:t>
      </w:r>
      <w:r w:rsidRPr="004C42E8">
        <w:rPr>
          <w:i/>
          <w:iCs/>
        </w:rPr>
        <w:t>Signature</w:t>
      </w:r>
      <w:r w:rsidRPr="004C42E8">
        <w:t>)</w:t>
      </w:r>
    </w:p>
    <w:p w14:paraId="7A0E2807" w14:textId="77777777" w:rsidR="00662551" w:rsidRPr="004C42E8" w:rsidRDefault="00662551" w:rsidP="00662551"/>
    <w:p w14:paraId="0C228F34" w14:textId="77777777" w:rsidR="00662551" w:rsidRPr="004C42E8" w:rsidRDefault="00662551" w:rsidP="00662551"/>
    <w:p w14:paraId="24DC7EB5" w14:textId="77777777" w:rsidR="00662551" w:rsidRPr="004C42E8" w:rsidRDefault="00662551" w:rsidP="00662551">
      <w:r w:rsidRPr="004C42E8">
        <w:t>(</w:t>
      </w:r>
      <w:r w:rsidRPr="004C42E8">
        <w:rPr>
          <w:i/>
          <w:iCs/>
        </w:rPr>
        <w:t>Nom du signataire</w:t>
      </w:r>
      <w:r w:rsidRPr="004C42E8">
        <w:t>)</w:t>
      </w:r>
    </w:p>
    <w:p w14:paraId="5031BCCD" w14:textId="39E223A5" w:rsidR="00A03BC0" w:rsidRPr="004C42E8" w:rsidRDefault="00662551" w:rsidP="000210EC">
      <w:r w:rsidRPr="004C42E8">
        <w:t>(</w:t>
      </w:r>
      <w:r w:rsidRPr="004C42E8">
        <w:rPr>
          <w:i/>
          <w:iCs/>
        </w:rPr>
        <w:t>Fonction</w:t>
      </w:r>
      <w:r w:rsidRPr="004C42E8">
        <w:t xml:space="preserve">) </w:t>
      </w:r>
    </w:p>
    <w:p w14:paraId="337E3DF8" w14:textId="77777777" w:rsidR="00A03BC0" w:rsidRPr="004C42E8" w:rsidRDefault="00A03BC0">
      <w:pPr>
        <w:spacing w:after="160" w:line="259" w:lineRule="auto"/>
        <w:jc w:val="left"/>
      </w:pPr>
      <w:r w:rsidRPr="004C42E8">
        <w:br w:type="page"/>
      </w:r>
    </w:p>
    <w:p w14:paraId="3E38A8A2" w14:textId="5BAE07A5" w:rsidR="00A03BC0" w:rsidRPr="004C42E8" w:rsidRDefault="00A03BC0" w:rsidP="00A03BC0">
      <w:pPr>
        <w:pStyle w:val="Titre1"/>
        <w:numPr>
          <w:ilvl w:val="0"/>
          <w:numId w:val="0"/>
        </w:numPr>
        <w:ind w:left="851" w:hanging="851"/>
      </w:pPr>
      <w:bookmarkStart w:id="38" w:name="_Ref153573522"/>
      <w:bookmarkStart w:id="39" w:name="_Toc215496525"/>
      <w:r w:rsidRPr="004C42E8">
        <w:lastRenderedPageBreak/>
        <w:t>Annexe 3. - Modèle de document références</w:t>
      </w:r>
      <w:bookmarkEnd w:id="38"/>
      <w:bookmarkEnd w:id="39"/>
    </w:p>
    <w:p w14:paraId="1EAA18A9"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r w:rsidRPr="004C42E8">
        <w:t xml:space="preserve">Identification de la référence </w:t>
      </w:r>
      <w:bookmarkStart w:id="40" w:name="_Hlk62032539"/>
      <w:r w:rsidRPr="004C42E8">
        <w:t xml:space="preserve">(nom, lieu, période et durée d'exécution en mois...) </w:t>
      </w:r>
      <w:bookmarkEnd w:id="40"/>
      <w:r w:rsidRPr="004C42E8">
        <w:t xml:space="preserve"> </w:t>
      </w:r>
      <w:r w:rsidRPr="004C42E8">
        <w:rPr>
          <w:b/>
          <w:bCs/>
          <w:u w:val="single"/>
        </w:rPr>
        <w:t>maximum ½ page</w:t>
      </w:r>
    </w:p>
    <w:p w14:paraId="7E80BBA5" w14:textId="77777777" w:rsidR="00A03BC0" w:rsidRPr="004C42E8" w:rsidRDefault="00A03BC0" w:rsidP="00A03BC0">
      <w:pPr>
        <w:pBdr>
          <w:top w:val="single" w:sz="4" w:space="1" w:color="auto"/>
          <w:left w:val="single" w:sz="4" w:space="4" w:color="auto"/>
          <w:bottom w:val="single" w:sz="4" w:space="1" w:color="auto"/>
          <w:right w:val="single" w:sz="4" w:space="4" w:color="auto"/>
        </w:pBdr>
      </w:pPr>
      <w:bookmarkStart w:id="41" w:name="_Hlk62032473"/>
    </w:p>
    <w:p w14:paraId="6F38842F"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1A1B1E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6B6CAD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7EAA46F"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bookmarkEnd w:id="41"/>
    <w:p w14:paraId="2BABA83F"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36243BD"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1573FC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18355DA"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58BD125"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6C41D3A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BCD951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8DE18C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B6980AE"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97A6CC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8AADDE9"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E101D8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B49440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DEEB92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D201AB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4C433D6"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66056A69"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710B8E0" w14:textId="77777777" w:rsidR="00A03BC0" w:rsidRPr="004C42E8" w:rsidRDefault="00A03BC0" w:rsidP="00A03BC0"/>
    <w:p w14:paraId="78D03DE5" w14:textId="7061E811"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r w:rsidRPr="004C42E8">
        <w:t xml:space="preserve">L'instance (de droit public ou privé) pour laquelle le marché a été exécuté + nom et coordonnées + attestation du maître d'ouvrage pour la bonne exécution </w:t>
      </w:r>
      <w:r w:rsidRPr="004C42E8">
        <w:t xml:space="preserve"> </w:t>
      </w:r>
      <w:r w:rsidRPr="004C42E8">
        <w:rPr>
          <w:b/>
          <w:bCs/>
          <w:u w:val="single"/>
        </w:rPr>
        <w:t xml:space="preserve">maximum ½ page </w:t>
      </w:r>
    </w:p>
    <w:p w14:paraId="67E36EC7"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1B1DBA69"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5E851A1F"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618B4297"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13171A95"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19B332B3"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220CA7B9"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25ADDF86" w14:textId="3E2B154A"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49AF994D"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388829FC"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2A22B490"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123CFD28"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3347F825" w14:textId="1ADE53E5"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1F5E28A6"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6B0777F5"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1891EE03"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3164B43E"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7F638F7A"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29843D2C"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512B9295"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0FA3308E" w14:textId="77777777" w:rsidR="00A03BC0" w:rsidRPr="004C42E8" w:rsidRDefault="00A03BC0" w:rsidP="00A03BC0">
      <w:pPr>
        <w:pBdr>
          <w:top w:val="single" w:sz="4" w:space="1" w:color="auto"/>
          <w:left w:val="single" w:sz="4" w:space="4" w:color="auto"/>
          <w:bottom w:val="single" w:sz="4" w:space="1" w:color="auto"/>
          <w:right w:val="single" w:sz="4" w:space="4" w:color="auto"/>
        </w:pBdr>
        <w:rPr>
          <w:b/>
          <w:bCs/>
          <w:u w:val="single"/>
        </w:rPr>
      </w:pPr>
    </w:p>
    <w:p w14:paraId="028A6393" w14:textId="77777777" w:rsidR="00A03BC0" w:rsidRPr="004C42E8" w:rsidRDefault="00A03BC0" w:rsidP="00A03BC0"/>
    <w:p w14:paraId="121AA36C" w14:textId="77777777" w:rsidR="00A03BC0" w:rsidRPr="004C42E8" w:rsidRDefault="00A03BC0" w:rsidP="00A03BC0">
      <w:pPr>
        <w:pBdr>
          <w:top w:val="single" w:sz="4" w:space="1" w:color="auto"/>
          <w:left w:val="single" w:sz="4" w:space="4" w:color="auto"/>
          <w:bottom w:val="single" w:sz="4" w:space="1" w:color="auto"/>
          <w:right w:val="single" w:sz="4" w:space="4" w:color="auto"/>
        </w:pBdr>
      </w:pPr>
      <w:r w:rsidRPr="004C42E8">
        <w:lastRenderedPageBreak/>
        <w:t xml:space="preserve">Description du projet (en précisant quelles tâches / quels aspects de celui-ci sont effectués </w:t>
      </w:r>
      <w:r w:rsidRPr="004C42E8">
        <w:rPr>
          <w:u w:val="single"/>
        </w:rPr>
        <w:t>par le titulaire de la référence lui-même</w:t>
      </w:r>
      <w:r w:rsidRPr="004C42E8">
        <w:t xml:space="preserve">) </w:t>
      </w:r>
      <w:r w:rsidRPr="004C42E8">
        <w:t xml:space="preserve"> </w:t>
      </w:r>
      <w:r w:rsidRPr="004C42E8">
        <w:rPr>
          <w:b/>
          <w:bCs/>
          <w:u w:val="single"/>
        </w:rPr>
        <w:t>maximum 1 page</w:t>
      </w:r>
    </w:p>
    <w:p w14:paraId="22FC0F6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AE695A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B077E29"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97FAC9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20D9B9D"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F179FB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85611F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8FCAB5E"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046FF2F"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EB84CDF"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F69D397"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9E72225"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315BA9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3A2E6FA"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B83D54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6B9A7B3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076703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ABC738D"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AA9EC8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3E4882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9D818C5"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2004B4E"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4B204EE"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371C88A"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CF81A2D"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5067B8E"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888092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E119BD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DB372B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11589F7"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B0FE1B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FA119AF"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5D7E537"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ABEFBD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8AA2A3F"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4DD98A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6EE2B96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DE2D58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C2B175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699090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286045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6908A87"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1484372"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C5028E1"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A3D2FF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866993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3115F9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C8D516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47836E1" w14:textId="77777777" w:rsidR="00A03BC0" w:rsidRPr="004C42E8" w:rsidRDefault="00A03BC0" w:rsidP="00A03BC0">
      <w:pPr>
        <w:pBdr>
          <w:top w:val="single" w:sz="4" w:space="1" w:color="auto"/>
          <w:left w:val="single" w:sz="4" w:space="4" w:color="auto"/>
          <w:bottom w:val="single" w:sz="4" w:space="1" w:color="auto"/>
          <w:right w:val="single" w:sz="4" w:space="4" w:color="auto"/>
        </w:pBdr>
      </w:pPr>
      <w:r w:rsidRPr="004C42E8">
        <w:br w:type="page"/>
      </w:r>
      <w:r w:rsidRPr="004C42E8">
        <w:lastRenderedPageBreak/>
        <w:t xml:space="preserve">Description de la raison pour laquelle cette référence est pertinente pour le Marché. </w:t>
      </w:r>
      <w:r w:rsidRPr="004C42E8">
        <w:t xml:space="preserve"> </w:t>
      </w:r>
      <w:r w:rsidRPr="004C42E8">
        <w:rPr>
          <w:b/>
          <w:bCs/>
          <w:u w:val="single"/>
        </w:rPr>
        <w:t>maximum 1 page</w:t>
      </w:r>
    </w:p>
    <w:p w14:paraId="22DE2F9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0D4127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2D42C1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0ABC97E"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95DB287"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A96B105"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211EDB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4D8C08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A5F9081"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F376FF1"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CCE4A8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10E6FBE"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1E19D2D"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7576FF6"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06EF51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BBCC966"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64870C51"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BF07D75"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409B8E9"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407A07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3A36BDD"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F6DE27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594C4C6"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74D8A7E"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4C6BDD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9DE4D4A"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2BE65C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6E8C40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37993F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D3D2096"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7AC9917"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5C10CD6"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3B3B19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88E284C"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A6E148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2FCFA18"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E7FF594"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DF282F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804271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8F26F5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52BF5C0A"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7617E935"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5870A06"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AFD7415"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48CEC266"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2F1DADB3"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34C8CB80"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176DD88B" w14:textId="77777777" w:rsidR="00A03BC0" w:rsidRPr="004C42E8" w:rsidRDefault="00A03BC0" w:rsidP="00A03BC0">
      <w:pPr>
        <w:pBdr>
          <w:top w:val="single" w:sz="4" w:space="1" w:color="auto"/>
          <w:left w:val="single" w:sz="4" w:space="4" w:color="auto"/>
          <w:bottom w:val="single" w:sz="4" w:space="1" w:color="auto"/>
          <w:right w:val="single" w:sz="4" w:space="4" w:color="auto"/>
        </w:pBdr>
      </w:pPr>
    </w:p>
    <w:p w14:paraId="095D6AB8" w14:textId="77777777" w:rsidR="00A03BC0" w:rsidRPr="004C42E8" w:rsidRDefault="00A03BC0" w:rsidP="00A03BC0">
      <w:pPr>
        <w:rPr>
          <w:b/>
          <w:bCs/>
        </w:rPr>
      </w:pPr>
    </w:p>
    <w:p w14:paraId="54DD259B" w14:textId="1A161262" w:rsidR="002A4EFD" w:rsidRPr="004C42E8" w:rsidRDefault="00A03BC0" w:rsidP="002A4EFD">
      <w:pPr>
        <w:rPr>
          <w:b/>
          <w:bCs/>
        </w:rPr>
      </w:pPr>
      <w:r w:rsidRPr="004C42E8">
        <w:rPr>
          <w:b/>
        </w:rPr>
        <w:lastRenderedPageBreak/>
        <w:t>Mention des éventuelles annexes étayant cette référence</w:t>
      </w:r>
    </w:p>
    <w:p w14:paraId="247A8DED" w14:textId="0CA39152" w:rsidR="00B61C0B" w:rsidRPr="004C42E8" w:rsidRDefault="002A4EFD" w:rsidP="00B61C0B">
      <w:pPr>
        <w:pStyle w:val="Titre1"/>
        <w:numPr>
          <w:ilvl w:val="0"/>
          <w:numId w:val="0"/>
        </w:numPr>
        <w:ind w:left="851" w:hanging="851"/>
      </w:pPr>
      <w:bookmarkStart w:id="42" w:name="_Toc215496526"/>
      <w:r w:rsidRPr="004C42E8">
        <w:t>Annexe 4. - Informations complémentaires concernant l'exécution du marché</w:t>
      </w:r>
      <w:bookmarkEnd w:id="42"/>
    </w:p>
    <w:p w14:paraId="13BF2F15" w14:textId="4CFF2C33" w:rsidR="00B61C0B" w:rsidRPr="004C42E8" w:rsidRDefault="00B61C0B" w:rsidP="00B61C0B">
      <w:pPr>
        <w:rPr>
          <w:color w:val="FF0000"/>
        </w:rPr>
      </w:pPr>
      <w:r w:rsidRPr="004C42E8">
        <w:rPr>
          <w:color w:val="FF0000"/>
        </w:rPr>
        <w:t>La description générale est approfondie sous ce titre. De l'inspiration à ce propos peut être trouvée dans les dispositions techniques comme celles préparées dans le guide d'attribution.</w:t>
      </w:r>
    </w:p>
    <w:p w14:paraId="287DFFF6" w14:textId="77777777" w:rsidR="00B61C0B" w:rsidRPr="004C42E8" w:rsidRDefault="00B61C0B" w:rsidP="00B61C0B">
      <w:pPr>
        <w:rPr>
          <w:color w:val="FF0000"/>
        </w:rPr>
      </w:pPr>
    </w:p>
    <w:sectPr w:rsidR="00B61C0B" w:rsidRPr="004C42E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80FD" w14:textId="77777777" w:rsidR="001E1F6E" w:rsidRDefault="001E1F6E" w:rsidP="005F6679">
      <w:r>
        <w:separator/>
      </w:r>
    </w:p>
  </w:endnote>
  <w:endnote w:type="continuationSeparator" w:id="0">
    <w:p w14:paraId="7DE050E0" w14:textId="77777777" w:rsidR="001E1F6E" w:rsidRDefault="001E1F6E" w:rsidP="005F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1D7C" w14:textId="77777777" w:rsidR="001E1F6E" w:rsidRDefault="001E1F6E" w:rsidP="005F6679">
      <w:r>
        <w:separator/>
      </w:r>
    </w:p>
  </w:footnote>
  <w:footnote w:type="continuationSeparator" w:id="0">
    <w:p w14:paraId="2D6C4485" w14:textId="77777777" w:rsidR="001E1F6E" w:rsidRDefault="001E1F6E" w:rsidP="005F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ED2D" w14:textId="77777777" w:rsidR="0040122B" w:rsidRDefault="0040122B" w:rsidP="005F6679">
    <w:pPr>
      <w:pStyle w:val="En-tte"/>
    </w:pPr>
  </w:p>
  <w:p w14:paraId="15279DD2" w14:textId="77777777" w:rsidR="0040122B" w:rsidRDefault="0040122B" w:rsidP="005F66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898"/>
    <w:multiLevelType w:val="hybridMultilevel"/>
    <w:tmpl w:val="B434A1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4C468C"/>
    <w:multiLevelType w:val="hybridMultilevel"/>
    <w:tmpl w:val="6BAE53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307A7B"/>
    <w:multiLevelType w:val="hybridMultilevel"/>
    <w:tmpl w:val="6092441E"/>
    <w:lvl w:ilvl="0" w:tplc="61E888A4">
      <w:start w:val="8310"/>
      <w:numFmt w:val="bullet"/>
      <w:lvlText w:val="-"/>
      <w:lvlJc w:val="left"/>
      <w:pPr>
        <w:ind w:left="720" w:hanging="360"/>
      </w:pPr>
      <w:rPr>
        <w:rFonts w:ascii="Arial" w:hAnsi="Arial"/>
      </w:rPr>
    </w:lvl>
    <w:lvl w:ilvl="1" w:tplc="08130001">
      <w:start w:val="1"/>
      <w:numFmt w:val="bullet"/>
      <w:lvlText w:val=""/>
      <w:lvlJc w:val="left"/>
      <w:pPr>
        <w:ind w:left="1211" w:hanging="360"/>
      </w:pPr>
      <w:rPr>
        <w:rFonts w:ascii="Symbol" w:hAnsi="Symbol"/>
      </w:rPr>
    </w:lvl>
    <w:lvl w:ilvl="2" w:tplc="04130005">
      <w:start w:val="1"/>
      <w:numFmt w:val="bullet"/>
      <w:lvlText w:val=""/>
      <w:lvlJc w:val="left"/>
      <w:pPr>
        <w:ind w:left="2160" w:hanging="360"/>
      </w:pPr>
      <w:rPr>
        <w:rFonts w:ascii="Wingdings" w:hAnsi="Wingdings"/>
      </w:rPr>
    </w:lvl>
    <w:lvl w:ilvl="3" w:tplc="04130001">
      <w:start w:val="1"/>
      <w:numFmt w:val="bullet"/>
      <w:lvlText w:val=""/>
      <w:lvlJc w:val="left"/>
      <w:pPr>
        <w:ind w:left="2880" w:hanging="360"/>
      </w:pPr>
      <w:rPr>
        <w:rFonts w:ascii="Symbol" w:hAnsi="Symbol"/>
      </w:rPr>
    </w:lvl>
    <w:lvl w:ilvl="4" w:tplc="04130003">
      <w:start w:val="1"/>
      <w:numFmt w:val="bullet"/>
      <w:lvlText w:val="o"/>
      <w:lvlJc w:val="left"/>
      <w:pPr>
        <w:ind w:left="3600" w:hanging="360"/>
      </w:pPr>
      <w:rPr>
        <w:rFonts w:ascii="Courier New" w:hAnsi="Courier New"/>
      </w:rPr>
    </w:lvl>
    <w:lvl w:ilvl="5" w:tplc="04130005">
      <w:start w:val="1"/>
      <w:numFmt w:val="bullet"/>
      <w:lvlText w:val=""/>
      <w:lvlJc w:val="left"/>
      <w:pPr>
        <w:ind w:left="4320" w:hanging="360"/>
      </w:pPr>
      <w:rPr>
        <w:rFonts w:ascii="Wingdings" w:hAnsi="Wingdings"/>
      </w:rPr>
    </w:lvl>
    <w:lvl w:ilvl="6" w:tplc="04130001">
      <w:start w:val="1"/>
      <w:numFmt w:val="bullet"/>
      <w:lvlText w:val=""/>
      <w:lvlJc w:val="left"/>
      <w:pPr>
        <w:ind w:left="5040" w:hanging="360"/>
      </w:pPr>
      <w:rPr>
        <w:rFonts w:ascii="Symbol" w:hAnsi="Symbol"/>
      </w:rPr>
    </w:lvl>
    <w:lvl w:ilvl="7" w:tplc="04130003">
      <w:start w:val="1"/>
      <w:numFmt w:val="bullet"/>
      <w:lvlText w:val="o"/>
      <w:lvlJc w:val="left"/>
      <w:pPr>
        <w:ind w:left="5760" w:hanging="360"/>
      </w:pPr>
      <w:rPr>
        <w:rFonts w:ascii="Courier New" w:hAnsi="Courier New"/>
      </w:rPr>
    </w:lvl>
    <w:lvl w:ilvl="8" w:tplc="04130005">
      <w:start w:val="1"/>
      <w:numFmt w:val="bullet"/>
      <w:lvlText w:val=""/>
      <w:lvlJc w:val="left"/>
      <w:pPr>
        <w:ind w:left="6480" w:hanging="360"/>
      </w:pPr>
      <w:rPr>
        <w:rFonts w:ascii="Wingdings" w:hAnsi="Wingdings"/>
      </w:rPr>
    </w:lvl>
  </w:abstractNum>
  <w:abstractNum w:abstractNumId="4" w15:restartNumberingAfterBreak="0">
    <w:nsid w:val="224208E4"/>
    <w:multiLevelType w:val="hybridMultilevel"/>
    <w:tmpl w:val="99DCFA44"/>
    <w:lvl w:ilvl="0" w:tplc="08130001">
      <w:start w:val="1"/>
      <w:numFmt w:val="bullet"/>
      <w:lvlText w:val=""/>
      <w:lvlJc w:val="left"/>
      <w:pPr>
        <w:ind w:left="1297" w:hanging="360"/>
      </w:pPr>
      <w:rPr>
        <w:rFonts w:ascii="Symbol" w:hAnsi="Symbol" w:hint="default"/>
      </w:rPr>
    </w:lvl>
    <w:lvl w:ilvl="1" w:tplc="08130003">
      <w:start w:val="1"/>
      <w:numFmt w:val="bullet"/>
      <w:lvlText w:val="o"/>
      <w:lvlJc w:val="left"/>
      <w:pPr>
        <w:ind w:left="2017" w:hanging="360"/>
      </w:pPr>
      <w:rPr>
        <w:rFonts w:ascii="Courier New" w:hAnsi="Courier New" w:cs="Courier New" w:hint="default"/>
      </w:rPr>
    </w:lvl>
    <w:lvl w:ilvl="2" w:tplc="08130005">
      <w:start w:val="1"/>
      <w:numFmt w:val="bullet"/>
      <w:lvlText w:val=""/>
      <w:lvlJc w:val="left"/>
      <w:pPr>
        <w:ind w:left="2737" w:hanging="360"/>
      </w:pPr>
      <w:rPr>
        <w:rFonts w:ascii="Wingdings" w:hAnsi="Wingdings" w:hint="default"/>
      </w:rPr>
    </w:lvl>
    <w:lvl w:ilvl="3" w:tplc="08130001">
      <w:start w:val="1"/>
      <w:numFmt w:val="bullet"/>
      <w:lvlText w:val=""/>
      <w:lvlJc w:val="left"/>
      <w:pPr>
        <w:ind w:left="3457" w:hanging="360"/>
      </w:pPr>
      <w:rPr>
        <w:rFonts w:ascii="Symbol" w:hAnsi="Symbol" w:hint="default"/>
      </w:rPr>
    </w:lvl>
    <w:lvl w:ilvl="4" w:tplc="08130003">
      <w:start w:val="1"/>
      <w:numFmt w:val="bullet"/>
      <w:lvlText w:val="o"/>
      <w:lvlJc w:val="left"/>
      <w:pPr>
        <w:ind w:left="4177" w:hanging="360"/>
      </w:pPr>
      <w:rPr>
        <w:rFonts w:ascii="Courier New" w:hAnsi="Courier New" w:cs="Courier New" w:hint="default"/>
      </w:rPr>
    </w:lvl>
    <w:lvl w:ilvl="5" w:tplc="08130005">
      <w:start w:val="1"/>
      <w:numFmt w:val="bullet"/>
      <w:lvlText w:val=""/>
      <w:lvlJc w:val="left"/>
      <w:pPr>
        <w:ind w:left="4897" w:hanging="360"/>
      </w:pPr>
      <w:rPr>
        <w:rFonts w:ascii="Wingdings" w:hAnsi="Wingdings" w:hint="default"/>
      </w:rPr>
    </w:lvl>
    <w:lvl w:ilvl="6" w:tplc="08130001">
      <w:start w:val="1"/>
      <w:numFmt w:val="bullet"/>
      <w:lvlText w:val=""/>
      <w:lvlJc w:val="left"/>
      <w:pPr>
        <w:ind w:left="5617" w:hanging="360"/>
      </w:pPr>
      <w:rPr>
        <w:rFonts w:ascii="Symbol" w:hAnsi="Symbol" w:hint="default"/>
      </w:rPr>
    </w:lvl>
    <w:lvl w:ilvl="7" w:tplc="08130003">
      <w:start w:val="1"/>
      <w:numFmt w:val="bullet"/>
      <w:lvlText w:val="o"/>
      <w:lvlJc w:val="left"/>
      <w:pPr>
        <w:ind w:left="6337" w:hanging="360"/>
      </w:pPr>
      <w:rPr>
        <w:rFonts w:ascii="Courier New" w:hAnsi="Courier New" w:cs="Courier New" w:hint="default"/>
      </w:rPr>
    </w:lvl>
    <w:lvl w:ilvl="8" w:tplc="08130005">
      <w:start w:val="1"/>
      <w:numFmt w:val="bullet"/>
      <w:lvlText w:val=""/>
      <w:lvlJc w:val="left"/>
      <w:pPr>
        <w:ind w:left="7057" w:hanging="360"/>
      </w:pPr>
      <w:rPr>
        <w:rFonts w:ascii="Wingdings" w:hAnsi="Wingdings" w:hint="default"/>
      </w:rPr>
    </w:lvl>
  </w:abstractNum>
  <w:abstractNum w:abstractNumId="5" w15:restartNumberingAfterBreak="0">
    <w:nsid w:val="27B218CC"/>
    <w:multiLevelType w:val="hybridMultilevel"/>
    <w:tmpl w:val="C798964C"/>
    <w:lvl w:ilvl="0" w:tplc="9FB8F8B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6B3940"/>
    <w:multiLevelType w:val="hybridMultilevel"/>
    <w:tmpl w:val="1604F78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EE34DD"/>
    <w:multiLevelType w:val="hybridMultilevel"/>
    <w:tmpl w:val="9F0ABFA4"/>
    <w:lvl w:ilvl="0" w:tplc="08130019">
      <w:start w:val="1"/>
      <w:numFmt w:val="lowerLetter"/>
      <w:lvlText w:val="%1."/>
      <w:lvlJc w:val="left"/>
      <w:pPr>
        <w:ind w:left="1776" w:hanging="360"/>
      </w:pPr>
    </w:lvl>
    <w:lvl w:ilvl="1" w:tplc="08130019" w:tentative="1">
      <w:start w:val="1"/>
      <w:numFmt w:val="lowerLetter"/>
      <w:lvlText w:val="%2."/>
      <w:lvlJc w:val="left"/>
      <w:pPr>
        <w:ind w:left="1776" w:hanging="360"/>
      </w:pPr>
    </w:lvl>
    <w:lvl w:ilvl="2" w:tplc="0813001B" w:tentative="1">
      <w:start w:val="1"/>
      <w:numFmt w:val="lowerRoman"/>
      <w:lvlText w:val="%3."/>
      <w:lvlJc w:val="right"/>
      <w:pPr>
        <w:ind w:left="2496" w:hanging="180"/>
      </w:pPr>
    </w:lvl>
    <w:lvl w:ilvl="3" w:tplc="0813000F" w:tentative="1">
      <w:start w:val="1"/>
      <w:numFmt w:val="decimal"/>
      <w:lvlText w:val="%4."/>
      <w:lvlJc w:val="left"/>
      <w:pPr>
        <w:ind w:left="3216" w:hanging="360"/>
      </w:pPr>
    </w:lvl>
    <w:lvl w:ilvl="4" w:tplc="08130019" w:tentative="1">
      <w:start w:val="1"/>
      <w:numFmt w:val="lowerLetter"/>
      <w:lvlText w:val="%5."/>
      <w:lvlJc w:val="left"/>
      <w:pPr>
        <w:ind w:left="3936" w:hanging="360"/>
      </w:pPr>
    </w:lvl>
    <w:lvl w:ilvl="5" w:tplc="0813001B" w:tentative="1">
      <w:start w:val="1"/>
      <w:numFmt w:val="lowerRoman"/>
      <w:lvlText w:val="%6."/>
      <w:lvlJc w:val="right"/>
      <w:pPr>
        <w:ind w:left="4656" w:hanging="180"/>
      </w:pPr>
    </w:lvl>
    <w:lvl w:ilvl="6" w:tplc="0813000F" w:tentative="1">
      <w:start w:val="1"/>
      <w:numFmt w:val="decimal"/>
      <w:lvlText w:val="%7."/>
      <w:lvlJc w:val="left"/>
      <w:pPr>
        <w:ind w:left="5376" w:hanging="360"/>
      </w:pPr>
    </w:lvl>
    <w:lvl w:ilvl="7" w:tplc="08130019" w:tentative="1">
      <w:start w:val="1"/>
      <w:numFmt w:val="lowerLetter"/>
      <w:lvlText w:val="%8."/>
      <w:lvlJc w:val="left"/>
      <w:pPr>
        <w:ind w:left="6096" w:hanging="360"/>
      </w:pPr>
    </w:lvl>
    <w:lvl w:ilvl="8" w:tplc="0813001B" w:tentative="1">
      <w:start w:val="1"/>
      <w:numFmt w:val="lowerRoman"/>
      <w:lvlText w:val="%9."/>
      <w:lvlJc w:val="right"/>
      <w:pPr>
        <w:ind w:left="6816" w:hanging="180"/>
      </w:pPr>
    </w:lvl>
  </w:abstractNum>
  <w:abstractNum w:abstractNumId="9" w15:restartNumberingAfterBreak="0">
    <w:nsid w:val="35552DB5"/>
    <w:multiLevelType w:val="hybridMultilevel"/>
    <w:tmpl w:val="4FAC10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ECD50EA"/>
    <w:multiLevelType w:val="hybridMultilevel"/>
    <w:tmpl w:val="B01002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F10555C"/>
    <w:multiLevelType w:val="multilevel"/>
    <w:tmpl w:val="742AE3D4"/>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000000" w:themeColor="text1"/>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A34357"/>
    <w:multiLevelType w:val="hybridMultilevel"/>
    <w:tmpl w:val="6C906B3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A28E8A72">
      <w:start w:val="5"/>
      <w:numFmt w:val="bullet"/>
      <w:lvlText w:val=""/>
      <w:lvlJc w:val="left"/>
      <w:pPr>
        <w:ind w:left="2160" w:hanging="360"/>
      </w:pPr>
      <w:rPr>
        <w:rFonts w:ascii="Wingdings" w:eastAsia="Calibri" w:hAnsi="Wingdings" w:cs="Arial"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5CFF5C7F"/>
    <w:multiLevelType w:val="hybridMultilevel"/>
    <w:tmpl w:val="86C47A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D1244D9"/>
    <w:multiLevelType w:val="hybridMultilevel"/>
    <w:tmpl w:val="44D653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DD56DCC"/>
    <w:multiLevelType w:val="multilevel"/>
    <w:tmpl w:val="45F8C658"/>
    <w:lvl w:ilvl="0">
      <w:start w:val="1"/>
      <w:numFmt w:val="upperRoman"/>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ascii="Open Sans Light" w:hAnsi="Open Sans Light" w:cs="Open Sans Light" w:hint="default"/>
        <w:color w:val="000000" w:themeColor="text1"/>
        <w:sz w:val="20"/>
        <w:szCs w:val="20"/>
      </w:rPr>
    </w:lvl>
    <w:lvl w:ilvl="3">
      <w:start w:val="1"/>
      <w:numFmt w:val="decimal"/>
      <w:pStyle w:val="Titre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A74A19"/>
    <w:multiLevelType w:val="hybridMultilevel"/>
    <w:tmpl w:val="CBAAEC36"/>
    <w:lvl w:ilvl="0" w:tplc="0FDA743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6F92288"/>
    <w:multiLevelType w:val="multilevel"/>
    <w:tmpl w:val="45F8C658"/>
    <w:styleLink w:val="Huidigelijst2"/>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000000" w:themeColor="text1"/>
        <w:sz w:val="20"/>
        <w:szCs w:val="20"/>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2B1C96"/>
    <w:multiLevelType w:val="hybridMultilevel"/>
    <w:tmpl w:val="A7AAD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BBB3000"/>
    <w:multiLevelType w:val="hybridMultilevel"/>
    <w:tmpl w:val="442463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DA05235"/>
    <w:multiLevelType w:val="hybridMultilevel"/>
    <w:tmpl w:val="080862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22" w15:restartNumberingAfterBreak="0">
    <w:nsid w:val="6F119F6B"/>
    <w:multiLevelType w:val="multilevel"/>
    <w:tmpl w:val="90F69452"/>
    <w:lvl w:ilvl="0">
      <w:start w:val="1"/>
      <w:numFmt w:val="decimal"/>
      <w:lvlText w:val="%1."/>
      <w:lvlJc w:val="left"/>
      <w:pPr>
        <w:ind w:left="720" w:hanging="360"/>
      </w:pPr>
    </w:lvl>
    <w:lvl w:ilvl="1">
      <w:start w:val="10"/>
      <w:numFmt w:val="decimal"/>
      <w:lvlText w:val="%1.%2."/>
      <w:lvlJc w:val="left"/>
      <w:pPr>
        <w:ind w:left="851" w:hanging="85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25" w15:restartNumberingAfterBreak="0">
    <w:nsid w:val="7FB22D5A"/>
    <w:multiLevelType w:val="hybridMultilevel"/>
    <w:tmpl w:val="1CA084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4986257">
    <w:abstractNumId w:val="22"/>
  </w:num>
  <w:num w:numId="2" w16cid:durableId="15036672">
    <w:abstractNumId w:val="16"/>
  </w:num>
  <w:num w:numId="3" w16cid:durableId="1187989173">
    <w:abstractNumId w:val="15"/>
  </w:num>
  <w:num w:numId="4" w16cid:durableId="1915122602">
    <w:abstractNumId w:val="26"/>
  </w:num>
  <w:num w:numId="5" w16cid:durableId="1654680081">
    <w:abstractNumId w:val="13"/>
  </w:num>
  <w:num w:numId="6" w16cid:durableId="1179008807">
    <w:abstractNumId w:val="2"/>
  </w:num>
  <w:num w:numId="7" w16cid:durableId="441727934">
    <w:abstractNumId w:val="9"/>
  </w:num>
  <w:num w:numId="8" w16cid:durableId="1310087847">
    <w:abstractNumId w:val="1"/>
  </w:num>
  <w:num w:numId="9" w16cid:durableId="360976125">
    <w:abstractNumId w:val="6"/>
  </w:num>
  <w:num w:numId="10" w16cid:durableId="524096687">
    <w:abstractNumId w:val="8"/>
  </w:num>
  <w:num w:numId="11" w16cid:durableId="813789037">
    <w:abstractNumId w:val="18"/>
  </w:num>
  <w:num w:numId="12" w16cid:durableId="662003704">
    <w:abstractNumId w:val="20"/>
  </w:num>
  <w:num w:numId="13" w16cid:durableId="190345700">
    <w:abstractNumId w:val="25"/>
  </w:num>
  <w:num w:numId="14" w16cid:durableId="315307618">
    <w:abstractNumId w:val="0"/>
  </w:num>
  <w:num w:numId="15" w16cid:durableId="819614687">
    <w:abstractNumId w:val="12"/>
  </w:num>
  <w:num w:numId="16" w16cid:durableId="572547366">
    <w:abstractNumId w:val="7"/>
  </w:num>
  <w:num w:numId="17" w16cid:durableId="1807696339">
    <w:abstractNumId w:val="23"/>
  </w:num>
  <w:num w:numId="18" w16cid:durableId="1677682819">
    <w:abstractNumId w:val="11"/>
  </w:num>
  <w:num w:numId="19" w16cid:durableId="57634484">
    <w:abstractNumId w:val="17"/>
  </w:num>
  <w:num w:numId="20" w16cid:durableId="695079041">
    <w:abstractNumId w:val="21"/>
  </w:num>
  <w:num w:numId="21" w16cid:durableId="1752967872">
    <w:abstractNumId w:val="10"/>
  </w:num>
  <w:num w:numId="22" w16cid:durableId="1561555060">
    <w:abstractNumId w:val="3"/>
  </w:num>
  <w:num w:numId="23" w16cid:durableId="848444762">
    <w:abstractNumId w:val="19"/>
  </w:num>
  <w:num w:numId="24" w16cid:durableId="214120538">
    <w:abstractNumId w:val="14"/>
  </w:num>
  <w:num w:numId="25" w16cid:durableId="614100907">
    <w:abstractNumId w:val="4"/>
  </w:num>
  <w:num w:numId="26" w16cid:durableId="269898212">
    <w:abstractNumId w:val="5"/>
  </w:num>
  <w:num w:numId="27" w16cid:durableId="14284290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2B"/>
    <w:rsid w:val="0002034D"/>
    <w:rsid w:val="000210EC"/>
    <w:rsid w:val="00043EC4"/>
    <w:rsid w:val="00044BE3"/>
    <w:rsid w:val="000A2092"/>
    <w:rsid w:val="000B1B32"/>
    <w:rsid w:val="00100DCB"/>
    <w:rsid w:val="001020B7"/>
    <w:rsid w:val="0011129F"/>
    <w:rsid w:val="00122700"/>
    <w:rsid w:val="00152A3D"/>
    <w:rsid w:val="00197F2A"/>
    <w:rsid w:val="001B4D6A"/>
    <w:rsid w:val="001C394C"/>
    <w:rsid w:val="001C3A28"/>
    <w:rsid w:val="001D337B"/>
    <w:rsid w:val="001E1F6E"/>
    <w:rsid w:val="001E35E3"/>
    <w:rsid w:val="00233921"/>
    <w:rsid w:val="00243731"/>
    <w:rsid w:val="00245D2F"/>
    <w:rsid w:val="00256778"/>
    <w:rsid w:val="002631BD"/>
    <w:rsid w:val="00263F71"/>
    <w:rsid w:val="00264AB4"/>
    <w:rsid w:val="002A4EFD"/>
    <w:rsid w:val="002B2599"/>
    <w:rsid w:val="002B59FF"/>
    <w:rsid w:val="002F759B"/>
    <w:rsid w:val="00325EDD"/>
    <w:rsid w:val="00331397"/>
    <w:rsid w:val="003402E3"/>
    <w:rsid w:val="00350947"/>
    <w:rsid w:val="003765D1"/>
    <w:rsid w:val="003C099E"/>
    <w:rsid w:val="003E2AE3"/>
    <w:rsid w:val="003E38C0"/>
    <w:rsid w:val="0040122B"/>
    <w:rsid w:val="004066EF"/>
    <w:rsid w:val="00435BDE"/>
    <w:rsid w:val="00452517"/>
    <w:rsid w:val="00467412"/>
    <w:rsid w:val="00481429"/>
    <w:rsid w:val="004B74E7"/>
    <w:rsid w:val="004C42E8"/>
    <w:rsid w:val="004D0F3A"/>
    <w:rsid w:val="004E24BE"/>
    <w:rsid w:val="00531249"/>
    <w:rsid w:val="00561D63"/>
    <w:rsid w:val="00563261"/>
    <w:rsid w:val="005919F9"/>
    <w:rsid w:val="005C03BC"/>
    <w:rsid w:val="005E75DD"/>
    <w:rsid w:val="005F203A"/>
    <w:rsid w:val="005F291D"/>
    <w:rsid w:val="005F6679"/>
    <w:rsid w:val="00611CDC"/>
    <w:rsid w:val="0062400A"/>
    <w:rsid w:val="00650157"/>
    <w:rsid w:val="0065172C"/>
    <w:rsid w:val="00662551"/>
    <w:rsid w:val="00692B8B"/>
    <w:rsid w:val="006A1802"/>
    <w:rsid w:val="006A273D"/>
    <w:rsid w:val="006B33E0"/>
    <w:rsid w:val="006B6D36"/>
    <w:rsid w:val="006B766D"/>
    <w:rsid w:val="006E4DAB"/>
    <w:rsid w:val="006F4DFC"/>
    <w:rsid w:val="007159B7"/>
    <w:rsid w:val="007610B9"/>
    <w:rsid w:val="0076337C"/>
    <w:rsid w:val="007778ED"/>
    <w:rsid w:val="00786B25"/>
    <w:rsid w:val="0078748E"/>
    <w:rsid w:val="00795F0E"/>
    <w:rsid w:val="007B71BB"/>
    <w:rsid w:val="007C089D"/>
    <w:rsid w:val="007E1C34"/>
    <w:rsid w:val="00801D81"/>
    <w:rsid w:val="00870C8C"/>
    <w:rsid w:val="00886BAD"/>
    <w:rsid w:val="008B5ED0"/>
    <w:rsid w:val="008D190B"/>
    <w:rsid w:val="008D77E4"/>
    <w:rsid w:val="008E26C2"/>
    <w:rsid w:val="008F38E1"/>
    <w:rsid w:val="008F49C6"/>
    <w:rsid w:val="0092106A"/>
    <w:rsid w:val="00921E73"/>
    <w:rsid w:val="00994D44"/>
    <w:rsid w:val="00A03943"/>
    <w:rsid w:val="00A03BC0"/>
    <w:rsid w:val="00A85EEA"/>
    <w:rsid w:val="00AC4AD5"/>
    <w:rsid w:val="00AC5FD2"/>
    <w:rsid w:val="00AE2B6E"/>
    <w:rsid w:val="00AF109C"/>
    <w:rsid w:val="00AF3A94"/>
    <w:rsid w:val="00B423B0"/>
    <w:rsid w:val="00B61C0B"/>
    <w:rsid w:val="00B71AA0"/>
    <w:rsid w:val="00BA2A71"/>
    <w:rsid w:val="00BE34A0"/>
    <w:rsid w:val="00BF60B9"/>
    <w:rsid w:val="00C12670"/>
    <w:rsid w:val="00C13AE5"/>
    <w:rsid w:val="00C14865"/>
    <w:rsid w:val="00C44368"/>
    <w:rsid w:val="00C44CB3"/>
    <w:rsid w:val="00C44CD3"/>
    <w:rsid w:val="00C53B6C"/>
    <w:rsid w:val="00C56831"/>
    <w:rsid w:val="00C606F6"/>
    <w:rsid w:val="00C641FA"/>
    <w:rsid w:val="00C806D3"/>
    <w:rsid w:val="00C87CF3"/>
    <w:rsid w:val="00CA00A3"/>
    <w:rsid w:val="00CA2664"/>
    <w:rsid w:val="00CA4131"/>
    <w:rsid w:val="00CA7DCD"/>
    <w:rsid w:val="00CB7849"/>
    <w:rsid w:val="00CE29CC"/>
    <w:rsid w:val="00CF2D19"/>
    <w:rsid w:val="00D17AE5"/>
    <w:rsid w:val="00D606ED"/>
    <w:rsid w:val="00D771B3"/>
    <w:rsid w:val="00DA30A2"/>
    <w:rsid w:val="00DC2D5F"/>
    <w:rsid w:val="00DE1C42"/>
    <w:rsid w:val="00E07A7F"/>
    <w:rsid w:val="00E53565"/>
    <w:rsid w:val="00E5756A"/>
    <w:rsid w:val="00E62B14"/>
    <w:rsid w:val="00E6504A"/>
    <w:rsid w:val="00E75CD5"/>
    <w:rsid w:val="00E75FE3"/>
    <w:rsid w:val="00ED6115"/>
    <w:rsid w:val="00EE574F"/>
    <w:rsid w:val="00F12794"/>
    <w:rsid w:val="00FC0C9A"/>
    <w:rsid w:val="00FC2E97"/>
    <w:rsid w:val="00FC5B41"/>
    <w:rsid w:val="00FD7687"/>
    <w:rsid w:val="396D050B"/>
    <w:rsid w:val="3CEEC671"/>
    <w:rsid w:val="6E6DFE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8933"/>
  <w15:docId w15:val="{DC262F41-C425-314D-9199-415D6233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6A"/>
    <w:pPr>
      <w:spacing w:after="0" w:line="240" w:lineRule="auto"/>
      <w:jc w:val="both"/>
    </w:pPr>
    <w:rPr>
      <w:rFonts w:ascii="Open Sans Light" w:hAnsi="Open Sans Light" w:cs="Open Sans Light"/>
      <w:sz w:val="20"/>
      <w:szCs w:val="20"/>
    </w:rPr>
  </w:style>
  <w:style w:type="paragraph" w:styleId="Titre1">
    <w:name w:val="heading 1"/>
    <w:basedOn w:val="Normal"/>
    <w:next w:val="Normal"/>
    <w:link w:val="Titre1Car"/>
    <w:uiPriority w:val="9"/>
    <w:qFormat/>
    <w:rsid w:val="00FC5B41"/>
    <w:pPr>
      <w:keepNext/>
      <w:keepLines/>
      <w:numPr>
        <w:numId w:val="3"/>
      </w:numPr>
      <w:spacing w:before="240" w:after="240"/>
      <w:outlineLvl w:val="0"/>
    </w:pPr>
    <w:rPr>
      <w:rFonts w:eastAsiaTheme="majorEastAsia"/>
      <w:b/>
      <w:bCs/>
      <w:kern w:val="0"/>
      <w:sz w:val="28"/>
      <w:szCs w:val="28"/>
      <w:lang w:eastAsia="nl-BE" w:bidi="nl-BE"/>
      <w14:ligatures w14:val="none"/>
    </w:rPr>
  </w:style>
  <w:style w:type="paragraph" w:styleId="Titre2">
    <w:name w:val="heading 2"/>
    <w:basedOn w:val="Normal"/>
    <w:next w:val="Normal"/>
    <w:link w:val="Titre2Car"/>
    <w:uiPriority w:val="9"/>
    <w:unhideWhenUsed/>
    <w:qFormat/>
    <w:rsid w:val="002B59FF"/>
    <w:pPr>
      <w:numPr>
        <w:ilvl w:val="1"/>
        <w:numId w:val="3"/>
      </w:numPr>
      <w:spacing w:after="240"/>
      <w:outlineLvl w:val="1"/>
    </w:pPr>
    <w:rPr>
      <w:b/>
      <w:bCs/>
      <w:sz w:val="24"/>
      <w:szCs w:val="24"/>
      <w:lang w:eastAsia="nl-BE" w:bidi="nl-BE"/>
    </w:rPr>
  </w:style>
  <w:style w:type="paragraph" w:styleId="Titre3">
    <w:name w:val="heading 3"/>
    <w:basedOn w:val="Normal"/>
    <w:next w:val="Normal"/>
    <w:link w:val="Titre3Car"/>
    <w:uiPriority w:val="9"/>
    <w:unhideWhenUsed/>
    <w:qFormat/>
    <w:rsid w:val="00435BDE"/>
    <w:pPr>
      <w:keepNext/>
      <w:keepLines/>
      <w:numPr>
        <w:ilvl w:val="2"/>
        <w:numId w:val="3"/>
      </w:numPr>
      <w:spacing w:before="40" w:after="240"/>
      <w:outlineLvl w:val="2"/>
    </w:pPr>
    <w:rPr>
      <w:rFonts w:eastAsiaTheme="majorEastAsia"/>
      <w:u w:val="single"/>
      <w:lang w:eastAsia="nl-BE" w:bidi="nl-BE"/>
    </w:rPr>
  </w:style>
  <w:style w:type="paragraph" w:styleId="Titre4">
    <w:name w:val="heading 4"/>
    <w:basedOn w:val="Normal"/>
    <w:next w:val="Normal"/>
    <w:link w:val="Titre4Car"/>
    <w:uiPriority w:val="9"/>
    <w:unhideWhenUsed/>
    <w:qFormat/>
    <w:rsid w:val="00E75CD5"/>
    <w:pPr>
      <w:keepNext/>
      <w:keepLines/>
      <w:numPr>
        <w:ilvl w:val="3"/>
        <w:numId w:val="3"/>
      </w:numPr>
      <w:spacing w:before="40"/>
      <w:outlineLvl w:val="3"/>
    </w:pPr>
    <w:rPr>
      <w:rFonts w:ascii="Open Sans" w:eastAsiaTheme="majorEastAsia" w:hAnsi="Open Sans" w:cs="Open Sans"/>
      <w:i/>
      <w:iCs/>
      <w:color w:val="70AD47"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122B"/>
    <w:pPr>
      <w:tabs>
        <w:tab w:val="center" w:pos="4536"/>
        <w:tab w:val="right" w:pos="9072"/>
      </w:tabs>
    </w:pPr>
  </w:style>
  <w:style w:type="character" w:customStyle="1" w:styleId="En-tteCar">
    <w:name w:val="En-tête Car"/>
    <w:basedOn w:val="Policepardfaut"/>
    <w:link w:val="En-tte"/>
    <w:uiPriority w:val="99"/>
    <w:rsid w:val="0040122B"/>
    <w:rPr>
      <w:sz w:val="24"/>
      <w:szCs w:val="24"/>
    </w:rPr>
  </w:style>
  <w:style w:type="paragraph" w:styleId="Pieddepage">
    <w:name w:val="footer"/>
    <w:basedOn w:val="Normal"/>
    <w:link w:val="PieddepageCar"/>
    <w:uiPriority w:val="99"/>
    <w:unhideWhenUsed/>
    <w:rsid w:val="0040122B"/>
    <w:pPr>
      <w:tabs>
        <w:tab w:val="center" w:pos="4536"/>
        <w:tab w:val="right" w:pos="9072"/>
      </w:tabs>
    </w:pPr>
  </w:style>
  <w:style w:type="character" w:customStyle="1" w:styleId="PieddepageCar">
    <w:name w:val="Pied de page Car"/>
    <w:basedOn w:val="Policepardfaut"/>
    <w:link w:val="Pieddepage"/>
    <w:uiPriority w:val="99"/>
    <w:rsid w:val="0040122B"/>
    <w:rPr>
      <w:sz w:val="24"/>
      <w:szCs w:val="24"/>
    </w:rPr>
  </w:style>
  <w:style w:type="character" w:customStyle="1" w:styleId="Titre1Car">
    <w:name w:val="Titre 1 Car"/>
    <w:basedOn w:val="Policepardfaut"/>
    <w:link w:val="Titre1"/>
    <w:uiPriority w:val="9"/>
    <w:rsid w:val="00FC5B41"/>
    <w:rPr>
      <w:rFonts w:ascii="Open Sans Light" w:eastAsiaTheme="majorEastAsia" w:hAnsi="Open Sans Light" w:cs="Open Sans Light"/>
      <w:b/>
      <w:bCs/>
      <w:kern w:val="0"/>
      <w:sz w:val="28"/>
      <w:szCs w:val="28"/>
      <w:lang w:val="fr-BE" w:eastAsia="nl-BE" w:bidi="nl-BE"/>
      <w14:ligatures w14:val="none"/>
    </w:rPr>
  </w:style>
  <w:style w:type="paragraph" w:styleId="En-ttedetabledesmatires">
    <w:name w:val="TOC Heading"/>
    <w:basedOn w:val="Titre1"/>
    <w:next w:val="Normal"/>
    <w:uiPriority w:val="39"/>
    <w:unhideWhenUsed/>
    <w:qFormat/>
    <w:rsid w:val="00A03943"/>
    <w:pPr>
      <w:spacing w:line="259" w:lineRule="auto"/>
      <w:outlineLvl w:val="9"/>
    </w:pPr>
  </w:style>
  <w:style w:type="paragraph" w:styleId="Paragraphedeliste">
    <w:name w:val="List Paragraph"/>
    <w:aliases w:val="Ara lijst,ARA | opsomming streep,+_Lijstalinea,ARA lijst 1"/>
    <w:basedOn w:val="Normal"/>
    <w:link w:val="ParagraphedelisteCar"/>
    <w:uiPriority w:val="34"/>
    <w:qFormat/>
    <w:rsid w:val="005F203A"/>
    <w:pPr>
      <w:ind w:left="720"/>
      <w:contextualSpacing/>
    </w:pPr>
  </w:style>
  <w:style w:type="character" w:customStyle="1" w:styleId="Titre2Car">
    <w:name w:val="Titre 2 Car"/>
    <w:basedOn w:val="Policepardfaut"/>
    <w:link w:val="Titre2"/>
    <w:uiPriority w:val="9"/>
    <w:rsid w:val="002B59FF"/>
    <w:rPr>
      <w:rFonts w:ascii="Open Sans Light" w:hAnsi="Open Sans Light" w:cs="Open Sans Light"/>
      <w:b/>
      <w:bCs/>
      <w:sz w:val="24"/>
      <w:szCs w:val="24"/>
      <w:lang w:val="fr-BE" w:eastAsia="nl-BE" w:bidi="nl-BE"/>
    </w:rPr>
  </w:style>
  <w:style w:type="character" w:customStyle="1" w:styleId="Titre3Car">
    <w:name w:val="Titre 3 Car"/>
    <w:basedOn w:val="Policepardfaut"/>
    <w:link w:val="Titre3"/>
    <w:uiPriority w:val="9"/>
    <w:rsid w:val="00435BDE"/>
    <w:rPr>
      <w:rFonts w:ascii="Open Sans Light" w:eastAsiaTheme="majorEastAsia" w:hAnsi="Open Sans Light" w:cs="Open Sans Light"/>
      <w:sz w:val="20"/>
      <w:szCs w:val="20"/>
      <w:u w:val="single"/>
      <w:lang w:val="fr-BE" w:eastAsia="nl-BE" w:bidi="nl-BE"/>
    </w:rPr>
  </w:style>
  <w:style w:type="paragraph" w:styleId="TM1">
    <w:name w:val="toc 1"/>
    <w:basedOn w:val="Normal"/>
    <w:next w:val="Normal"/>
    <w:autoRedefine/>
    <w:uiPriority w:val="39"/>
    <w:unhideWhenUsed/>
    <w:rsid w:val="00AF3A94"/>
    <w:pPr>
      <w:tabs>
        <w:tab w:val="left" w:pos="400"/>
        <w:tab w:val="right" w:leader="dot" w:pos="9062"/>
      </w:tabs>
      <w:spacing w:after="100"/>
    </w:pPr>
  </w:style>
  <w:style w:type="paragraph" w:styleId="TM2">
    <w:name w:val="toc 2"/>
    <w:basedOn w:val="Normal"/>
    <w:next w:val="Normal"/>
    <w:autoRedefine/>
    <w:uiPriority w:val="39"/>
    <w:unhideWhenUsed/>
    <w:rsid w:val="006E4DAB"/>
    <w:pPr>
      <w:spacing w:after="100"/>
      <w:ind w:left="200"/>
    </w:pPr>
  </w:style>
  <w:style w:type="character" w:styleId="Lienhypertexte">
    <w:name w:val="Hyperlink"/>
    <w:basedOn w:val="Policepardfaut"/>
    <w:uiPriority w:val="99"/>
    <w:unhideWhenUsed/>
    <w:rsid w:val="006E4DAB"/>
    <w:rPr>
      <w:color w:val="0563C1" w:themeColor="hyperlink"/>
      <w:u w:val="single"/>
    </w:rPr>
  </w:style>
  <w:style w:type="paragraph" w:styleId="TM3">
    <w:name w:val="toc 3"/>
    <w:basedOn w:val="Normal"/>
    <w:next w:val="Normal"/>
    <w:autoRedefine/>
    <w:uiPriority w:val="39"/>
    <w:unhideWhenUsed/>
    <w:rsid w:val="005919F9"/>
    <w:pPr>
      <w:spacing w:after="100"/>
      <w:ind w:left="400"/>
    </w:pPr>
  </w:style>
  <w:style w:type="character" w:styleId="Mentionnonrsolue">
    <w:name w:val="Unresolved Mention"/>
    <w:basedOn w:val="Policepardfaut"/>
    <w:uiPriority w:val="99"/>
    <w:semiHidden/>
    <w:unhideWhenUsed/>
    <w:rsid w:val="00100DCB"/>
    <w:rPr>
      <w:color w:val="605E5C"/>
      <w:shd w:val="clear" w:color="auto" w:fill="E1DFDD"/>
    </w:rPr>
  </w:style>
  <w:style w:type="paragraph" w:styleId="Rvision">
    <w:name w:val="Revision"/>
    <w:hidden/>
    <w:uiPriority w:val="99"/>
    <w:semiHidden/>
    <w:rsid w:val="00CB7849"/>
    <w:pPr>
      <w:spacing w:after="0" w:line="240" w:lineRule="auto"/>
    </w:pPr>
    <w:rPr>
      <w:rFonts w:ascii="Open Sans Light" w:hAnsi="Open Sans Light" w:cs="Open Sans Light"/>
      <w:sz w:val="20"/>
      <w:szCs w:val="20"/>
    </w:rPr>
  </w:style>
  <w:style w:type="character" w:styleId="Marquedecommentaire">
    <w:name w:val="annotation reference"/>
    <w:basedOn w:val="Policepardfaut"/>
    <w:uiPriority w:val="99"/>
    <w:semiHidden/>
    <w:unhideWhenUsed/>
    <w:rsid w:val="008F49C6"/>
    <w:rPr>
      <w:sz w:val="16"/>
      <w:szCs w:val="16"/>
    </w:rPr>
  </w:style>
  <w:style w:type="paragraph" w:styleId="Commentaire">
    <w:name w:val="annotation text"/>
    <w:basedOn w:val="Normal"/>
    <w:link w:val="CommentaireCar"/>
    <w:uiPriority w:val="99"/>
    <w:unhideWhenUsed/>
    <w:rsid w:val="008F49C6"/>
    <w:pPr>
      <w:jc w:val="left"/>
    </w:pPr>
    <w:rPr>
      <w:rFonts w:asciiTheme="minorHAnsi" w:hAnsiTheme="minorHAnsi" w:cstheme="minorBidi"/>
      <w:kern w:val="0"/>
      <w14:ligatures w14:val="none"/>
    </w:rPr>
  </w:style>
  <w:style w:type="character" w:customStyle="1" w:styleId="CommentaireCar">
    <w:name w:val="Commentaire Car"/>
    <w:basedOn w:val="Policepardfaut"/>
    <w:link w:val="Commentaire"/>
    <w:uiPriority w:val="99"/>
    <w:rsid w:val="008F49C6"/>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A273D"/>
    <w:pPr>
      <w:jc w:val="both"/>
    </w:pPr>
    <w:rPr>
      <w:rFonts w:ascii="Open Sans Light" w:hAnsi="Open Sans Light" w:cs="Open Sans Light"/>
      <w:b/>
      <w:bCs/>
      <w:kern w:val="2"/>
      <w14:ligatures w14:val="standardContextual"/>
    </w:rPr>
  </w:style>
  <w:style w:type="character" w:customStyle="1" w:styleId="ObjetducommentaireCar">
    <w:name w:val="Objet du commentaire Car"/>
    <w:basedOn w:val="CommentaireCar"/>
    <w:link w:val="Objetducommentaire"/>
    <w:uiPriority w:val="99"/>
    <w:semiHidden/>
    <w:rsid w:val="006A273D"/>
    <w:rPr>
      <w:rFonts w:ascii="Open Sans Light" w:hAnsi="Open Sans Light" w:cs="Open Sans Light"/>
      <w:b/>
      <w:bCs/>
      <w:kern w:val="0"/>
      <w:sz w:val="20"/>
      <w:szCs w:val="20"/>
      <w14:ligatures w14:val="none"/>
    </w:rPr>
  </w:style>
  <w:style w:type="character" w:customStyle="1" w:styleId="Titre4Car">
    <w:name w:val="Titre 4 Car"/>
    <w:basedOn w:val="Policepardfaut"/>
    <w:link w:val="Titre4"/>
    <w:uiPriority w:val="9"/>
    <w:rsid w:val="00E75CD5"/>
    <w:rPr>
      <w:rFonts w:ascii="Open Sans" w:eastAsiaTheme="majorEastAsia" w:hAnsi="Open Sans" w:cs="Open Sans"/>
      <w:i/>
      <w:iCs/>
      <w:color w:val="70AD47" w:themeColor="accent6"/>
      <w:sz w:val="20"/>
      <w:szCs w:val="20"/>
    </w:rPr>
  </w:style>
  <w:style w:type="numbering" w:customStyle="1" w:styleId="Huidigelijst1">
    <w:name w:val="Huidige lijst1"/>
    <w:uiPriority w:val="99"/>
    <w:rsid w:val="00E75CD5"/>
    <w:pPr>
      <w:numPr>
        <w:numId w:val="18"/>
      </w:numPr>
    </w:pPr>
  </w:style>
  <w:style w:type="numbering" w:customStyle="1" w:styleId="Huidigelijst2">
    <w:name w:val="Huidige lijst2"/>
    <w:uiPriority w:val="99"/>
    <w:rsid w:val="00263F71"/>
    <w:pPr>
      <w:numPr>
        <w:numId w:val="19"/>
      </w:numPr>
    </w:pPr>
  </w:style>
  <w:style w:type="character" w:customStyle="1" w:styleId="ParagraphedelisteCar">
    <w:name w:val="Paragraphe de liste Car"/>
    <w:aliases w:val="Ara lijst Car,ARA | opsomming streep Car,+_Lijstalinea Car,ARA lijst 1 Car"/>
    <w:link w:val="Paragraphedeliste"/>
    <w:rsid w:val="008B5ED0"/>
    <w:rPr>
      <w:rFonts w:ascii="Open Sans Light" w:hAnsi="Open Sans Light" w:cs="Open Sans Light"/>
      <w:sz w:val="20"/>
      <w:szCs w:val="20"/>
    </w:rPr>
  </w:style>
  <w:style w:type="table" w:styleId="Grilledutableau">
    <w:name w:val="Table Grid"/>
    <w:basedOn w:val="TableauNormal"/>
    <w:uiPriority w:val="39"/>
    <w:rsid w:val="00B61C0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18721">
      <w:bodyDiv w:val="1"/>
      <w:marLeft w:val="0"/>
      <w:marRight w:val="0"/>
      <w:marTop w:val="0"/>
      <w:marBottom w:val="0"/>
      <w:divBdr>
        <w:top w:val="none" w:sz="0" w:space="0" w:color="auto"/>
        <w:left w:val="none" w:sz="0" w:space="0" w:color="auto"/>
        <w:bottom w:val="none" w:sz="0" w:space="0" w:color="auto"/>
        <w:right w:val="none" w:sz="0" w:space="0" w:color="auto"/>
      </w:divBdr>
    </w:div>
    <w:div w:id="190502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adecentraal.nl/cpv-code-zoekmach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1A26-DFCD-4697-AAA6-1C49CBDB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8581</Words>
  <Characters>47197</Characters>
  <Application>Microsoft Office Word</Application>
  <DocSecurity>0</DocSecurity>
  <Lines>393</Lines>
  <Paragraphs>111</Paragraphs>
  <ScaleCrop>false</ScaleCrop>
  <Company/>
  <LinksUpToDate>false</LinksUpToDate>
  <CharactersWithSpaces>55667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Van der Donckt</dc:creator>
  <cp:keywords/>
  <dc:description/>
  <cp:lastModifiedBy>Muriel Possoz</cp:lastModifiedBy>
  <cp:revision>9</cp:revision>
  <dcterms:created xsi:type="dcterms:W3CDTF">2023-12-18T16:37:00Z</dcterms:created>
  <dcterms:modified xsi:type="dcterms:W3CDTF">2025-12-04T12:37:00Z</dcterms:modified>
</cp:coreProperties>
</file>