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01F28" w14:textId="77777777" w:rsidR="005F203A" w:rsidRPr="005F203A" w:rsidRDefault="005F203A" w:rsidP="005F203A">
      <w:pPr>
        <w:rPr>
          <w:rFonts w:eastAsia="Times New Roman"/>
          <w:kern w:val="0"/>
          <w:lang w:eastAsia="nl-BE" w:bidi="nl-BE"/>
          <w14:ligatures w14:val="none"/>
        </w:rPr>
      </w:pPr>
    </w:p>
    <w:p w14:paraId="47D806D7" w14:textId="77777777" w:rsidR="005F203A" w:rsidRPr="005F203A" w:rsidRDefault="005F203A" w:rsidP="005F203A">
      <w:pPr>
        <w:rPr>
          <w:rFonts w:eastAsia="Times New Roman"/>
          <w:kern w:val="0"/>
          <w:lang w:eastAsia="nl-BE" w:bidi="nl-BE"/>
          <w14:ligatures w14:val="none"/>
        </w:rPr>
      </w:pPr>
    </w:p>
    <w:p w14:paraId="458B409E" w14:textId="77777777" w:rsidR="005F203A" w:rsidRPr="005F203A" w:rsidRDefault="005F203A" w:rsidP="005F203A">
      <w:pPr>
        <w:pBdr>
          <w:top w:val="single" w:sz="4" w:space="1" w:color="auto"/>
          <w:left w:val="single" w:sz="4" w:space="4" w:color="auto"/>
          <w:bottom w:val="single" w:sz="4" w:space="1" w:color="auto"/>
          <w:right w:val="single" w:sz="4" w:space="4" w:color="auto"/>
        </w:pBdr>
        <w:jc w:val="center"/>
        <w:rPr>
          <w:rFonts w:asciiTheme="minorHAnsi" w:hAnsiTheme="minorHAnsi" w:cstheme="minorBidi"/>
          <w:b/>
          <w:bCs/>
          <w:sz w:val="44"/>
          <w:szCs w:val="44"/>
          <w:lang w:val="nl-NL"/>
        </w:rPr>
      </w:pPr>
    </w:p>
    <w:p w14:paraId="0A3AD76D" w14:textId="2F6B8FA2" w:rsidR="005F203A" w:rsidRPr="005F203A" w:rsidRDefault="005F203A" w:rsidP="005F203A">
      <w:pPr>
        <w:pBdr>
          <w:top w:val="single" w:sz="4" w:space="1" w:color="auto"/>
          <w:left w:val="single" w:sz="4" w:space="4" w:color="auto"/>
          <w:bottom w:val="single" w:sz="4" w:space="1" w:color="auto"/>
          <w:right w:val="single" w:sz="4" w:space="4" w:color="auto"/>
        </w:pBdr>
        <w:jc w:val="center"/>
        <w:rPr>
          <w:b/>
          <w:bCs/>
          <w:sz w:val="40"/>
          <w:szCs w:val="40"/>
          <w:lang w:val="nl-NL"/>
        </w:rPr>
      </w:pPr>
      <w:r>
        <w:rPr>
          <w:b/>
          <w:bCs/>
          <w:sz w:val="40"/>
          <w:szCs w:val="40"/>
          <w:lang w:val="nl-NL"/>
        </w:rPr>
        <w:t>BESCHRIJVEND DOCUMENT</w:t>
      </w:r>
    </w:p>
    <w:p w14:paraId="0E6724E7" w14:textId="77777777" w:rsidR="005F203A" w:rsidRPr="005F203A" w:rsidRDefault="005F203A" w:rsidP="005F203A">
      <w:pPr>
        <w:pBdr>
          <w:top w:val="single" w:sz="4" w:space="1" w:color="auto"/>
          <w:left w:val="single" w:sz="4" w:space="4" w:color="auto"/>
          <w:bottom w:val="single" w:sz="4" w:space="1" w:color="auto"/>
          <w:right w:val="single" w:sz="4" w:space="4" w:color="auto"/>
        </w:pBdr>
        <w:jc w:val="center"/>
        <w:rPr>
          <w:b/>
          <w:bCs/>
          <w:sz w:val="40"/>
          <w:szCs w:val="40"/>
          <w:lang w:val="nl-NL"/>
        </w:rPr>
      </w:pPr>
    </w:p>
    <w:p w14:paraId="25FF5D27" w14:textId="31DEF5A0" w:rsidR="005F203A" w:rsidRPr="005F203A" w:rsidRDefault="005F203A" w:rsidP="005F203A">
      <w:pPr>
        <w:pBdr>
          <w:top w:val="single" w:sz="4" w:space="1" w:color="auto"/>
          <w:left w:val="single" w:sz="4" w:space="4" w:color="auto"/>
          <w:bottom w:val="single" w:sz="4" w:space="1" w:color="auto"/>
          <w:right w:val="single" w:sz="4" w:space="4" w:color="auto"/>
        </w:pBdr>
        <w:jc w:val="center"/>
        <w:rPr>
          <w:b/>
          <w:bCs/>
          <w:sz w:val="40"/>
          <w:szCs w:val="40"/>
          <w:lang w:val="nl-NL"/>
        </w:rPr>
      </w:pPr>
      <w:r w:rsidRPr="005F203A">
        <w:rPr>
          <w:b/>
          <w:bCs/>
          <w:sz w:val="40"/>
          <w:szCs w:val="40"/>
          <w:lang w:val="nl-NL"/>
        </w:rPr>
        <w:t xml:space="preserve">VOOR </w:t>
      </w:r>
      <w:r>
        <w:rPr>
          <w:b/>
          <w:bCs/>
          <w:sz w:val="40"/>
          <w:szCs w:val="40"/>
          <w:lang w:val="nl-NL"/>
        </w:rPr>
        <w:t>DE</w:t>
      </w:r>
      <w:r w:rsidRPr="005F203A">
        <w:rPr>
          <w:b/>
          <w:bCs/>
          <w:sz w:val="40"/>
          <w:szCs w:val="40"/>
          <w:lang w:val="nl-NL"/>
        </w:rPr>
        <w:t xml:space="preserve"> OVERHEIDSOPDRACHT VOOR </w:t>
      </w:r>
      <w:r w:rsidR="00B71AA0">
        <w:rPr>
          <w:b/>
          <w:bCs/>
          <w:sz w:val="40"/>
          <w:szCs w:val="40"/>
          <w:lang w:val="nl-NL"/>
        </w:rPr>
        <w:t>[</w:t>
      </w:r>
      <w:r w:rsidR="00B71AA0" w:rsidRPr="00AF3A94">
        <w:rPr>
          <w:b/>
          <w:bCs/>
          <w:sz w:val="40"/>
          <w:szCs w:val="40"/>
          <w:highlight w:val="lightGray"/>
          <w:lang w:val="nl-NL"/>
        </w:rPr>
        <w:t>vul hier DIENSTEN of LEVERINGEN in</w:t>
      </w:r>
      <w:r w:rsidR="00B71AA0">
        <w:rPr>
          <w:b/>
          <w:bCs/>
          <w:sz w:val="40"/>
          <w:szCs w:val="40"/>
          <w:lang w:val="nl-NL"/>
        </w:rPr>
        <w:t>]</w:t>
      </w:r>
    </w:p>
    <w:p w14:paraId="50A57397" w14:textId="77777777" w:rsidR="005F203A" w:rsidRPr="005F203A" w:rsidRDefault="005F203A" w:rsidP="005F203A">
      <w:pPr>
        <w:pBdr>
          <w:top w:val="single" w:sz="4" w:space="1" w:color="auto"/>
          <w:left w:val="single" w:sz="4" w:space="4" w:color="auto"/>
          <w:bottom w:val="single" w:sz="4" w:space="1" w:color="auto"/>
          <w:right w:val="single" w:sz="4" w:space="4" w:color="auto"/>
        </w:pBdr>
        <w:jc w:val="center"/>
        <w:rPr>
          <w:b/>
          <w:bCs/>
          <w:sz w:val="40"/>
          <w:szCs w:val="40"/>
          <w:lang w:val="nl-NL"/>
        </w:rPr>
      </w:pPr>
    </w:p>
    <w:p w14:paraId="76503A33" w14:textId="77777777" w:rsidR="005F203A" w:rsidRPr="005F203A" w:rsidRDefault="005F203A" w:rsidP="005F203A">
      <w:pPr>
        <w:pBdr>
          <w:top w:val="single" w:sz="4" w:space="1" w:color="auto"/>
          <w:left w:val="single" w:sz="4" w:space="4" w:color="auto"/>
          <w:bottom w:val="single" w:sz="4" w:space="1" w:color="auto"/>
          <w:right w:val="single" w:sz="4" w:space="4" w:color="auto"/>
        </w:pBdr>
        <w:jc w:val="center"/>
        <w:rPr>
          <w:b/>
          <w:bCs/>
          <w:sz w:val="40"/>
          <w:szCs w:val="40"/>
          <w:lang w:val="nl-NL"/>
        </w:rPr>
      </w:pPr>
      <w:r w:rsidRPr="005F203A">
        <w:rPr>
          <w:b/>
          <w:bCs/>
          <w:sz w:val="40"/>
          <w:szCs w:val="40"/>
          <w:lang w:val="nl-NL"/>
        </w:rPr>
        <w:t>MET ALS VOORWERP</w:t>
      </w:r>
    </w:p>
    <w:p w14:paraId="7ED5A844" w14:textId="77777777" w:rsidR="005F203A" w:rsidRPr="005F203A" w:rsidRDefault="005F203A" w:rsidP="005F203A">
      <w:pPr>
        <w:pBdr>
          <w:top w:val="single" w:sz="4" w:space="1" w:color="auto"/>
          <w:left w:val="single" w:sz="4" w:space="4" w:color="auto"/>
          <w:bottom w:val="single" w:sz="4" w:space="1" w:color="auto"/>
          <w:right w:val="single" w:sz="4" w:space="4" w:color="auto"/>
        </w:pBdr>
        <w:jc w:val="left"/>
        <w:rPr>
          <w:sz w:val="40"/>
          <w:szCs w:val="40"/>
          <w:lang w:val="nl-NL"/>
        </w:rPr>
      </w:pPr>
    </w:p>
    <w:p w14:paraId="65A52EB7" w14:textId="5181D171" w:rsidR="005F203A" w:rsidRPr="005F203A" w:rsidRDefault="005F203A" w:rsidP="005F203A">
      <w:pPr>
        <w:pBdr>
          <w:top w:val="single" w:sz="4" w:space="1" w:color="auto"/>
          <w:left w:val="single" w:sz="4" w:space="4" w:color="auto"/>
          <w:bottom w:val="single" w:sz="4" w:space="1" w:color="auto"/>
          <w:right w:val="single" w:sz="4" w:space="4" w:color="auto"/>
        </w:pBdr>
        <w:jc w:val="center"/>
        <w:rPr>
          <w:b/>
          <w:bCs/>
          <w:sz w:val="40"/>
          <w:szCs w:val="40"/>
          <w:lang w:val="nl-NL"/>
        </w:rPr>
      </w:pPr>
      <w:r w:rsidRPr="00CB7849">
        <w:rPr>
          <w:b/>
          <w:bCs/>
          <w:sz w:val="40"/>
          <w:szCs w:val="40"/>
          <w:lang w:val="nl-NL"/>
        </w:rPr>
        <w:t>[</w:t>
      </w:r>
      <w:proofErr w:type="gramStart"/>
      <w:r w:rsidRPr="00AF3A94">
        <w:rPr>
          <w:b/>
          <w:bCs/>
          <w:sz w:val="40"/>
          <w:szCs w:val="40"/>
          <w:highlight w:val="lightGray"/>
          <w:lang w:val="nl-NL"/>
        </w:rPr>
        <w:t>vul</w:t>
      </w:r>
      <w:proofErr w:type="gramEnd"/>
      <w:r w:rsidRPr="00AF3A94">
        <w:rPr>
          <w:b/>
          <w:bCs/>
          <w:sz w:val="40"/>
          <w:szCs w:val="40"/>
          <w:highlight w:val="lightGray"/>
          <w:lang w:val="nl-NL"/>
        </w:rPr>
        <w:t xml:space="preserve"> hier het voorwerp van de opdracht in</w:t>
      </w:r>
      <w:r w:rsidRPr="00CB7849">
        <w:rPr>
          <w:b/>
          <w:bCs/>
          <w:sz w:val="40"/>
          <w:szCs w:val="40"/>
          <w:lang w:val="nl-NL"/>
        </w:rPr>
        <w:t>]</w:t>
      </w:r>
    </w:p>
    <w:p w14:paraId="0CFDFF9F" w14:textId="77777777" w:rsidR="005F203A" w:rsidRPr="005F203A" w:rsidRDefault="005F203A" w:rsidP="005F203A">
      <w:pPr>
        <w:pBdr>
          <w:top w:val="single" w:sz="4" w:space="1" w:color="auto"/>
          <w:left w:val="single" w:sz="4" w:space="4" w:color="auto"/>
          <w:bottom w:val="single" w:sz="4" w:space="1" w:color="auto"/>
          <w:right w:val="single" w:sz="4" w:space="4" w:color="auto"/>
        </w:pBdr>
        <w:jc w:val="center"/>
        <w:rPr>
          <w:b/>
          <w:bCs/>
          <w:sz w:val="40"/>
          <w:szCs w:val="40"/>
          <w:lang w:val="nl-NL"/>
        </w:rPr>
      </w:pPr>
    </w:p>
    <w:p w14:paraId="074421C6" w14:textId="77777777" w:rsidR="005F203A" w:rsidRPr="005F203A" w:rsidRDefault="005F203A" w:rsidP="005F203A">
      <w:pPr>
        <w:pBdr>
          <w:top w:val="single" w:sz="4" w:space="1" w:color="auto"/>
          <w:left w:val="single" w:sz="4" w:space="4" w:color="auto"/>
          <w:bottom w:val="single" w:sz="4" w:space="1" w:color="auto"/>
          <w:right w:val="single" w:sz="4" w:space="4" w:color="auto"/>
        </w:pBdr>
        <w:jc w:val="center"/>
        <w:rPr>
          <w:b/>
          <w:bCs/>
          <w:sz w:val="40"/>
          <w:szCs w:val="40"/>
          <w:lang w:val="nl-NL"/>
        </w:rPr>
      </w:pPr>
      <w:r w:rsidRPr="005F203A">
        <w:rPr>
          <w:b/>
          <w:bCs/>
          <w:sz w:val="40"/>
          <w:szCs w:val="40"/>
          <w:lang w:val="nl-NL"/>
        </w:rPr>
        <w:t>CONCURRENTIEGERICHTE DIALOOG</w:t>
      </w:r>
    </w:p>
    <w:p w14:paraId="5BD06672" w14:textId="77777777" w:rsidR="005F203A" w:rsidRPr="005F203A" w:rsidRDefault="005F203A" w:rsidP="005F203A">
      <w:pPr>
        <w:pBdr>
          <w:top w:val="single" w:sz="4" w:space="1" w:color="auto"/>
          <w:left w:val="single" w:sz="4" w:space="4" w:color="auto"/>
          <w:bottom w:val="single" w:sz="4" w:space="1" w:color="auto"/>
          <w:right w:val="single" w:sz="4" w:space="4" w:color="auto"/>
        </w:pBdr>
        <w:jc w:val="center"/>
        <w:rPr>
          <w:b/>
          <w:bCs/>
          <w:sz w:val="40"/>
          <w:szCs w:val="40"/>
          <w:lang w:val="nl-NL"/>
        </w:rPr>
      </w:pPr>
    </w:p>
    <w:p w14:paraId="64F7021F" w14:textId="77777777" w:rsidR="005F203A" w:rsidRPr="005F203A" w:rsidRDefault="005F203A" w:rsidP="005F203A">
      <w:pPr>
        <w:jc w:val="left"/>
        <w:rPr>
          <w:rFonts w:asciiTheme="minorHAnsi" w:hAnsiTheme="minorHAnsi" w:cstheme="minorBidi"/>
          <w:b/>
          <w:bCs/>
          <w:sz w:val="24"/>
          <w:szCs w:val="24"/>
          <w:lang w:val="nl-NL"/>
        </w:rPr>
      </w:pPr>
    </w:p>
    <w:p w14:paraId="73194FE0" w14:textId="1BCA6758" w:rsidR="005F203A" w:rsidRPr="005F203A" w:rsidRDefault="005F203A" w:rsidP="005F203A">
      <w:pPr>
        <w:pBdr>
          <w:top w:val="single" w:sz="4" w:space="1" w:color="auto"/>
          <w:left w:val="single" w:sz="4" w:space="4" w:color="auto"/>
          <w:bottom w:val="single" w:sz="4" w:space="1" w:color="auto"/>
          <w:right w:val="single" w:sz="4" w:space="4" w:color="auto"/>
        </w:pBdr>
        <w:jc w:val="center"/>
        <w:rPr>
          <w:b/>
          <w:bCs/>
          <w:sz w:val="24"/>
          <w:szCs w:val="24"/>
          <w:lang w:val="nl-NL"/>
        </w:rPr>
      </w:pPr>
      <w:r>
        <w:rPr>
          <w:b/>
          <w:bCs/>
          <w:sz w:val="24"/>
          <w:szCs w:val="24"/>
          <w:lang w:val="nl-NL"/>
        </w:rPr>
        <w:t>[</w:t>
      </w:r>
      <w:proofErr w:type="gramStart"/>
      <w:r w:rsidR="00044BE3" w:rsidRPr="00AF3A94">
        <w:rPr>
          <w:b/>
          <w:bCs/>
          <w:sz w:val="24"/>
          <w:szCs w:val="24"/>
          <w:highlight w:val="lightGray"/>
          <w:lang w:val="nl-NL"/>
        </w:rPr>
        <w:t>vul</w:t>
      </w:r>
      <w:proofErr w:type="gramEnd"/>
      <w:r w:rsidR="00044BE3" w:rsidRPr="00AF3A94">
        <w:rPr>
          <w:b/>
          <w:bCs/>
          <w:sz w:val="24"/>
          <w:szCs w:val="24"/>
          <w:highlight w:val="lightGray"/>
          <w:lang w:val="nl-NL"/>
        </w:rPr>
        <w:t xml:space="preserve"> hier de naam in van de aanbestedende overheid</w:t>
      </w:r>
      <w:r>
        <w:rPr>
          <w:b/>
          <w:bCs/>
          <w:sz w:val="24"/>
          <w:szCs w:val="24"/>
          <w:lang w:val="nl-NL"/>
        </w:rPr>
        <w:t>]</w:t>
      </w:r>
    </w:p>
    <w:p w14:paraId="2D1A44CE" w14:textId="77777777" w:rsidR="005F203A" w:rsidRPr="005F203A" w:rsidRDefault="005F203A" w:rsidP="005F203A">
      <w:pPr>
        <w:jc w:val="center"/>
        <w:rPr>
          <w:rFonts w:asciiTheme="minorHAnsi" w:hAnsiTheme="minorHAnsi" w:cstheme="minorBidi"/>
          <w:b/>
          <w:bCs/>
          <w:sz w:val="24"/>
          <w:szCs w:val="24"/>
          <w:lang w:val="nl-NL"/>
        </w:rPr>
      </w:pPr>
    </w:p>
    <w:p w14:paraId="63CE5333" w14:textId="40D79AE7" w:rsidR="005F203A" w:rsidRPr="005F203A" w:rsidRDefault="005F203A" w:rsidP="005F203A">
      <w:pPr>
        <w:pBdr>
          <w:top w:val="single" w:sz="4" w:space="1" w:color="auto"/>
          <w:left w:val="single" w:sz="4" w:space="4" w:color="auto"/>
          <w:bottom w:val="single" w:sz="4" w:space="1" w:color="auto"/>
          <w:right w:val="single" w:sz="4" w:space="4" w:color="auto"/>
        </w:pBdr>
        <w:jc w:val="center"/>
        <w:rPr>
          <w:rFonts w:asciiTheme="minorHAnsi" w:hAnsiTheme="minorHAnsi" w:cstheme="minorBidi"/>
          <w:sz w:val="24"/>
          <w:szCs w:val="24"/>
        </w:rPr>
      </w:pPr>
      <w:r w:rsidRPr="005F203A">
        <w:rPr>
          <w:rFonts w:asciiTheme="minorHAnsi" w:hAnsiTheme="minorHAnsi" w:cstheme="minorBidi"/>
          <w:sz w:val="24"/>
          <w:szCs w:val="24"/>
        </w:rPr>
        <w:t xml:space="preserve">Limietdatum en -uur van indiening </w:t>
      </w:r>
      <w:r>
        <w:rPr>
          <w:rFonts w:asciiTheme="minorHAnsi" w:hAnsiTheme="minorHAnsi" w:cstheme="minorBidi"/>
          <w:sz w:val="24"/>
          <w:szCs w:val="24"/>
        </w:rPr>
        <w:t>dialoogvo</w:t>
      </w:r>
      <w:r w:rsidR="00B71AA0">
        <w:rPr>
          <w:rFonts w:asciiTheme="minorHAnsi" w:hAnsiTheme="minorHAnsi" w:cstheme="minorBidi"/>
          <w:sz w:val="24"/>
          <w:szCs w:val="24"/>
        </w:rPr>
        <w:t>o</w:t>
      </w:r>
      <w:r>
        <w:rPr>
          <w:rFonts w:asciiTheme="minorHAnsi" w:hAnsiTheme="minorHAnsi" w:cstheme="minorBidi"/>
          <w:sz w:val="24"/>
          <w:szCs w:val="24"/>
        </w:rPr>
        <w:t>rstel</w:t>
      </w:r>
      <w:r w:rsidRPr="005F203A">
        <w:rPr>
          <w:rFonts w:asciiTheme="minorHAnsi" w:hAnsiTheme="minorHAnsi" w:cstheme="minorBidi"/>
          <w:sz w:val="24"/>
          <w:szCs w:val="24"/>
        </w:rPr>
        <w:t>:</w:t>
      </w:r>
    </w:p>
    <w:p w14:paraId="7D5AA67D" w14:textId="273943B2" w:rsidR="005F203A" w:rsidRPr="005F203A" w:rsidRDefault="005F203A" w:rsidP="005F203A">
      <w:pPr>
        <w:pBdr>
          <w:top w:val="single" w:sz="4" w:space="1" w:color="auto"/>
          <w:left w:val="single" w:sz="4" w:space="4" w:color="auto"/>
          <w:bottom w:val="single" w:sz="4" w:space="1" w:color="auto"/>
          <w:right w:val="single" w:sz="4" w:space="4" w:color="auto"/>
        </w:pBdr>
        <w:jc w:val="center"/>
        <w:rPr>
          <w:rFonts w:asciiTheme="minorHAnsi" w:hAnsiTheme="minorHAnsi" w:cstheme="minorBidi"/>
          <w:sz w:val="24"/>
          <w:szCs w:val="24"/>
        </w:rPr>
      </w:pPr>
      <w:r w:rsidRPr="005F203A">
        <w:rPr>
          <w:rFonts w:asciiTheme="minorHAnsi" w:hAnsiTheme="minorHAnsi" w:cstheme="minorBidi"/>
          <w:sz w:val="24"/>
          <w:szCs w:val="24"/>
        </w:rPr>
        <w:t>[</w:t>
      </w:r>
      <w:r w:rsidRPr="00AF3A94">
        <w:rPr>
          <w:rFonts w:asciiTheme="minorHAnsi" w:hAnsiTheme="minorHAnsi" w:cstheme="minorBidi"/>
          <w:sz w:val="24"/>
          <w:szCs w:val="24"/>
          <w:highlight w:val="lightGray"/>
        </w:rPr>
        <w:t>vul hier de limietdatum en het limietuur in</w:t>
      </w:r>
      <w:r w:rsidRPr="005F203A">
        <w:rPr>
          <w:rFonts w:asciiTheme="minorHAnsi" w:hAnsiTheme="minorHAnsi" w:cstheme="minorBidi"/>
          <w:sz w:val="24"/>
          <w:szCs w:val="24"/>
        </w:rPr>
        <w:t>]</w:t>
      </w:r>
    </w:p>
    <w:p w14:paraId="19B1F6E2" w14:textId="77777777" w:rsidR="005F203A" w:rsidRDefault="005F203A" w:rsidP="005F203A">
      <w:pPr>
        <w:jc w:val="center"/>
        <w:rPr>
          <w:rFonts w:asciiTheme="minorHAnsi" w:hAnsiTheme="minorHAnsi" w:cstheme="minorBidi"/>
          <w:b/>
          <w:bCs/>
          <w:sz w:val="24"/>
          <w:szCs w:val="24"/>
          <w:lang w:val="nl-NL"/>
        </w:rPr>
      </w:pPr>
    </w:p>
    <w:p w14:paraId="7B01D998" w14:textId="77777777" w:rsidR="00B71AA0" w:rsidRDefault="00B71AA0" w:rsidP="005F203A">
      <w:pPr>
        <w:jc w:val="center"/>
        <w:rPr>
          <w:rFonts w:asciiTheme="minorHAnsi" w:hAnsiTheme="minorHAnsi" w:cstheme="minorBidi"/>
          <w:b/>
          <w:bCs/>
          <w:sz w:val="24"/>
          <w:szCs w:val="24"/>
          <w:lang w:val="nl-NL"/>
        </w:rPr>
      </w:pPr>
    </w:p>
    <w:p w14:paraId="45641E57" w14:textId="77777777" w:rsidR="00B71AA0" w:rsidRPr="00B71AA0" w:rsidRDefault="00B71AA0" w:rsidP="00B71AA0">
      <w:pPr>
        <w:jc w:val="center"/>
        <w:rPr>
          <w:b/>
          <w:bCs/>
          <w:lang w:val="nl-NL"/>
        </w:rPr>
      </w:pPr>
      <w:r w:rsidRPr="00B71AA0">
        <w:rPr>
          <w:b/>
          <w:bCs/>
          <w:lang w:val="nl-NL"/>
        </w:rPr>
        <w:t>Met de steun van:</w:t>
      </w:r>
    </w:p>
    <w:p w14:paraId="2CECC819" w14:textId="77777777" w:rsidR="00B71AA0" w:rsidRDefault="00B71AA0" w:rsidP="00B71AA0">
      <w:pPr>
        <w:jc w:val="center"/>
        <w:rPr>
          <w:b/>
          <w:bCs/>
          <w:lang w:val="nl-NL"/>
        </w:rPr>
      </w:pPr>
      <w:r w:rsidRPr="007F5663">
        <w:rPr>
          <w:rFonts w:eastAsia="MS Gothic" w:cs="Arial"/>
          <w:noProof/>
          <w:color w:val="002060"/>
          <w:sz w:val="22"/>
          <w:shd w:val="clear" w:color="auto" w:fill="E6E6E6"/>
          <w:lang w:val="en-GB" w:eastAsia="nl-NL"/>
        </w:rPr>
        <w:drawing>
          <wp:inline distT="0" distB="0" distL="0" distR="0" wp14:anchorId="12C52E6B" wp14:editId="31926F5A">
            <wp:extent cx="3076575" cy="6953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695325"/>
                    </a:xfrm>
                    <a:prstGeom prst="rect">
                      <a:avLst/>
                    </a:prstGeom>
                    <a:noFill/>
                    <a:ln>
                      <a:noFill/>
                    </a:ln>
                  </pic:spPr>
                </pic:pic>
              </a:graphicData>
            </a:graphic>
          </wp:inline>
        </w:drawing>
      </w:r>
    </w:p>
    <w:p w14:paraId="00BCAFED" w14:textId="77777777" w:rsidR="00B71AA0" w:rsidRPr="005F203A" w:rsidRDefault="00B71AA0" w:rsidP="005F203A">
      <w:pPr>
        <w:jc w:val="center"/>
        <w:rPr>
          <w:rFonts w:asciiTheme="minorHAnsi" w:hAnsiTheme="minorHAnsi" w:cstheme="minorBidi"/>
          <w:b/>
          <w:bCs/>
          <w:sz w:val="24"/>
          <w:szCs w:val="24"/>
          <w:lang w:val="nl-NL"/>
        </w:rPr>
      </w:pPr>
    </w:p>
    <w:p w14:paraId="4347E4A7" w14:textId="77777777" w:rsidR="005F203A" w:rsidRDefault="005F203A" w:rsidP="005F6679">
      <w:pPr>
        <w:rPr>
          <w:lang w:val="nl-NL"/>
        </w:rPr>
      </w:pPr>
    </w:p>
    <w:p w14:paraId="77D17690" w14:textId="3F29D7C8" w:rsidR="00A03943" w:rsidRDefault="00A03943" w:rsidP="005F6679">
      <w:r>
        <w:br w:type="page"/>
      </w:r>
    </w:p>
    <w:p w14:paraId="2A3E840C" w14:textId="6AB28E7B" w:rsidR="006B6D36" w:rsidRPr="006B6D36" w:rsidRDefault="006B6D36" w:rsidP="005F6679">
      <w:pPr>
        <w:rPr>
          <w:sz w:val="32"/>
          <w:szCs w:val="32"/>
        </w:rPr>
      </w:pPr>
      <w:r w:rsidRPr="006B6D36">
        <w:rPr>
          <w:sz w:val="32"/>
          <w:szCs w:val="32"/>
        </w:rPr>
        <w:lastRenderedPageBreak/>
        <w:t>Inhoudsopgave</w:t>
      </w:r>
    </w:p>
    <w:sdt>
      <w:sdtPr>
        <w:rPr>
          <w:rFonts w:eastAsiaTheme="minorHAnsi"/>
          <w:b w:val="0"/>
          <w:bCs w:val="0"/>
          <w:kern w:val="2"/>
          <w:sz w:val="20"/>
          <w:szCs w:val="20"/>
          <w:lang w:val="nl-NL" w:eastAsia="en-US" w:bidi="ar-SA"/>
          <w14:ligatures w14:val="standardContextual"/>
        </w:rPr>
        <w:id w:val="-358740263"/>
        <w:docPartObj>
          <w:docPartGallery w:val="Table of Contents"/>
          <w:docPartUnique/>
        </w:docPartObj>
      </w:sdtPr>
      <w:sdtContent>
        <w:p w14:paraId="51F2C83B" w14:textId="7B63EE7D" w:rsidR="00A03943" w:rsidRDefault="00A03943" w:rsidP="00AF3A94">
          <w:pPr>
            <w:pStyle w:val="Kop1"/>
            <w:numPr>
              <w:ilvl w:val="0"/>
              <w:numId w:val="0"/>
            </w:numPr>
          </w:pPr>
        </w:p>
        <w:p w14:paraId="2469D4DC" w14:textId="792254A2" w:rsidR="00FD60DF" w:rsidRDefault="00A03943">
          <w:pPr>
            <w:pStyle w:val="Inhopg1"/>
            <w:rPr>
              <w:rFonts w:asciiTheme="minorHAnsi" w:eastAsiaTheme="minorEastAsia" w:hAnsiTheme="minorHAnsi" w:cstheme="minorBidi"/>
              <w:noProof/>
              <w:sz w:val="24"/>
              <w:szCs w:val="24"/>
              <w:lang w:eastAsia="nl-NL"/>
            </w:rPr>
          </w:pPr>
          <w:r>
            <w:fldChar w:fldCharType="begin"/>
          </w:r>
          <w:r>
            <w:instrText xml:space="preserve"> TOC \o "1-3" \h \z \u </w:instrText>
          </w:r>
          <w:r>
            <w:fldChar w:fldCharType="separate"/>
          </w:r>
          <w:hyperlink w:anchor="_Toc153570661" w:history="1">
            <w:r w:rsidR="00FD60DF" w:rsidRPr="00BF2C29">
              <w:rPr>
                <w:rStyle w:val="Hyperlink"/>
                <w:noProof/>
                <w:lang w:bidi="nl-BE"/>
              </w:rPr>
              <w:t>I.</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Doel van dit document</w:t>
            </w:r>
            <w:r w:rsidR="00FD60DF">
              <w:rPr>
                <w:noProof/>
                <w:webHidden/>
              </w:rPr>
              <w:tab/>
            </w:r>
            <w:r w:rsidR="00FD60DF">
              <w:rPr>
                <w:noProof/>
                <w:webHidden/>
              </w:rPr>
              <w:fldChar w:fldCharType="begin"/>
            </w:r>
            <w:r w:rsidR="00FD60DF">
              <w:rPr>
                <w:noProof/>
                <w:webHidden/>
              </w:rPr>
              <w:instrText xml:space="preserve"> PAGEREF _Toc153570661 \h </w:instrText>
            </w:r>
            <w:r w:rsidR="00FD60DF">
              <w:rPr>
                <w:noProof/>
                <w:webHidden/>
              </w:rPr>
            </w:r>
            <w:r w:rsidR="00FD60DF">
              <w:rPr>
                <w:noProof/>
                <w:webHidden/>
              </w:rPr>
              <w:fldChar w:fldCharType="separate"/>
            </w:r>
            <w:r w:rsidR="00FD60DF">
              <w:rPr>
                <w:noProof/>
                <w:webHidden/>
              </w:rPr>
              <w:t>5</w:t>
            </w:r>
            <w:r w:rsidR="00FD60DF">
              <w:rPr>
                <w:noProof/>
                <w:webHidden/>
              </w:rPr>
              <w:fldChar w:fldCharType="end"/>
            </w:r>
          </w:hyperlink>
        </w:p>
        <w:p w14:paraId="0B17C475" w14:textId="38D0022D" w:rsidR="00FD60DF" w:rsidRDefault="00000000">
          <w:pPr>
            <w:pStyle w:val="Inhopg1"/>
            <w:rPr>
              <w:rFonts w:asciiTheme="minorHAnsi" w:eastAsiaTheme="minorEastAsia" w:hAnsiTheme="minorHAnsi" w:cstheme="minorBidi"/>
              <w:noProof/>
              <w:sz w:val="24"/>
              <w:szCs w:val="24"/>
              <w:lang w:eastAsia="nl-NL"/>
            </w:rPr>
          </w:pPr>
          <w:hyperlink w:anchor="_Toc153570662" w:history="1">
            <w:r w:rsidR="00FD60DF" w:rsidRPr="00BF2C29">
              <w:rPr>
                <w:rStyle w:val="Hyperlink"/>
                <w:noProof/>
                <w:lang w:bidi="nl-BE"/>
              </w:rPr>
              <w:t>II.</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Algemene bepalingen</w:t>
            </w:r>
            <w:r w:rsidR="00FD60DF">
              <w:rPr>
                <w:noProof/>
                <w:webHidden/>
              </w:rPr>
              <w:tab/>
            </w:r>
            <w:r w:rsidR="00FD60DF">
              <w:rPr>
                <w:noProof/>
                <w:webHidden/>
              </w:rPr>
              <w:fldChar w:fldCharType="begin"/>
            </w:r>
            <w:r w:rsidR="00FD60DF">
              <w:rPr>
                <w:noProof/>
                <w:webHidden/>
              </w:rPr>
              <w:instrText xml:space="preserve"> PAGEREF _Toc153570662 \h </w:instrText>
            </w:r>
            <w:r w:rsidR="00FD60DF">
              <w:rPr>
                <w:noProof/>
                <w:webHidden/>
              </w:rPr>
            </w:r>
            <w:r w:rsidR="00FD60DF">
              <w:rPr>
                <w:noProof/>
                <w:webHidden/>
              </w:rPr>
              <w:fldChar w:fldCharType="separate"/>
            </w:r>
            <w:r w:rsidR="00FD60DF">
              <w:rPr>
                <w:noProof/>
                <w:webHidden/>
              </w:rPr>
              <w:t>8</w:t>
            </w:r>
            <w:r w:rsidR="00FD60DF">
              <w:rPr>
                <w:noProof/>
                <w:webHidden/>
              </w:rPr>
              <w:fldChar w:fldCharType="end"/>
            </w:r>
          </w:hyperlink>
        </w:p>
        <w:p w14:paraId="29D86963" w14:textId="13C3BEB9" w:rsidR="00FD60DF" w:rsidRDefault="00000000">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570663" w:history="1">
            <w:r w:rsidR="00FD60DF" w:rsidRPr="00BF2C29">
              <w:rPr>
                <w:rStyle w:val="Hyperlink"/>
                <w:noProof/>
                <w:lang w:bidi="nl-BE"/>
              </w:rPr>
              <w:t>II.1.</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Voorwerp van de opdracht</w:t>
            </w:r>
            <w:r w:rsidR="00FD60DF">
              <w:rPr>
                <w:noProof/>
                <w:webHidden/>
              </w:rPr>
              <w:tab/>
            </w:r>
            <w:r w:rsidR="00FD60DF">
              <w:rPr>
                <w:noProof/>
                <w:webHidden/>
              </w:rPr>
              <w:fldChar w:fldCharType="begin"/>
            </w:r>
            <w:r w:rsidR="00FD60DF">
              <w:rPr>
                <w:noProof/>
                <w:webHidden/>
              </w:rPr>
              <w:instrText xml:space="preserve"> PAGEREF _Toc153570663 \h </w:instrText>
            </w:r>
            <w:r w:rsidR="00FD60DF">
              <w:rPr>
                <w:noProof/>
                <w:webHidden/>
              </w:rPr>
            </w:r>
            <w:r w:rsidR="00FD60DF">
              <w:rPr>
                <w:noProof/>
                <w:webHidden/>
              </w:rPr>
              <w:fldChar w:fldCharType="separate"/>
            </w:r>
            <w:r w:rsidR="00FD60DF">
              <w:rPr>
                <w:noProof/>
                <w:webHidden/>
              </w:rPr>
              <w:t>8</w:t>
            </w:r>
            <w:r w:rsidR="00FD60DF">
              <w:rPr>
                <w:noProof/>
                <w:webHidden/>
              </w:rPr>
              <w:fldChar w:fldCharType="end"/>
            </w:r>
          </w:hyperlink>
        </w:p>
        <w:p w14:paraId="6E4FCD3C" w14:textId="7EC6D105" w:rsidR="00FD60DF" w:rsidRDefault="00000000">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570664" w:history="1">
            <w:r w:rsidR="00FD60DF" w:rsidRPr="00BF2C29">
              <w:rPr>
                <w:rStyle w:val="Hyperlink"/>
                <w:noProof/>
                <w:lang w:bidi="nl-BE"/>
              </w:rPr>
              <w:t>II.2.</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Identiteit van de aanbestedende overheid</w:t>
            </w:r>
            <w:r w:rsidR="00FD60DF">
              <w:rPr>
                <w:noProof/>
                <w:webHidden/>
              </w:rPr>
              <w:tab/>
            </w:r>
            <w:r w:rsidR="00FD60DF">
              <w:rPr>
                <w:noProof/>
                <w:webHidden/>
              </w:rPr>
              <w:fldChar w:fldCharType="begin"/>
            </w:r>
            <w:r w:rsidR="00FD60DF">
              <w:rPr>
                <w:noProof/>
                <w:webHidden/>
              </w:rPr>
              <w:instrText xml:space="preserve"> PAGEREF _Toc153570664 \h </w:instrText>
            </w:r>
            <w:r w:rsidR="00FD60DF">
              <w:rPr>
                <w:noProof/>
                <w:webHidden/>
              </w:rPr>
            </w:r>
            <w:r w:rsidR="00FD60DF">
              <w:rPr>
                <w:noProof/>
                <w:webHidden/>
              </w:rPr>
              <w:fldChar w:fldCharType="separate"/>
            </w:r>
            <w:r w:rsidR="00FD60DF">
              <w:rPr>
                <w:noProof/>
                <w:webHidden/>
              </w:rPr>
              <w:t>8</w:t>
            </w:r>
            <w:r w:rsidR="00FD60DF">
              <w:rPr>
                <w:noProof/>
                <w:webHidden/>
              </w:rPr>
              <w:fldChar w:fldCharType="end"/>
            </w:r>
          </w:hyperlink>
        </w:p>
        <w:p w14:paraId="06816193" w14:textId="1BE29E4A" w:rsidR="00FD60DF" w:rsidRDefault="00000000">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570665" w:history="1">
            <w:r w:rsidR="00FD60DF" w:rsidRPr="00BF2C29">
              <w:rPr>
                <w:rStyle w:val="Hyperlink"/>
                <w:noProof/>
                <w:lang w:bidi="nl-BE"/>
              </w:rPr>
              <w:t>II.3.</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Gunningswijze</w:t>
            </w:r>
            <w:r w:rsidR="00FD60DF">
              <w:rPr>
                <w:noProof/>
                <w:webHidden/>
              </w:rPr>
              <w:tab/>
            </w:r>
            <w:r w:rsidR="00FD60DF">
              <w:rPr>
                <w:noProof/>
                <w:webHidden/>
              </w:rPr>
              <w:fldChar w:fldCharType="begin"/>
            </w:r>
            <w:r w:rsidR="00FD60DF">
              <w:rPr>
                <w:noProof/>
                <w:webHidden/>
              </w:rPr>
              <w:instrText xml:space="preserve"> PAGEREF _Toc153570665 \h </w:instrText>
            </w:r>
            <w:r w:rsidR="00FD60DF">
              <w:rPr>
                <w:noProof/>
                <w:webHidden/>
              </w:rPr>
            </w:r>
            <w:r w:rsidR="00FD60DF">
              <w:rPr>
                <w:noProof/>
                <w:webHidden/>
              </w:rPr>
              <w:fldChar w:fldCharType="separate"/>
            </w:r>
            <w:r w:rsidR="00FD60DF">
              <w:rPr>
                <w:noProof/>
                <w:webHidden/>
              </w:rPr>
              <w:t>8</w:t>
            </w:r>
            <w:r w:rsidR="00FD60DF">
              <w:rPr>
                <w:noProof/>
                <w:webHidden/>
              </w:rPr>
              <w:fldChar w:fldCharType="end"/>
            </w:r>
          </w:hyperlink>
        </w:p>
        <w:p w14:paraId="2C88F1BC" w14:textId="3B133236" w:rsidR="00FD60DF" w:rsidRDefault="00000000">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570666" w:history="1">
            <w:r w:rsidR="00FD60DF" w:rsidRPr="00BF2C29">
              <w:rPr>
                <w:rStyle w:val="Hyperlink"/>
                <w:noProof/>
                <w:lang w:bidi="nl-BE"/>
              </w:rPr>
              <w:t>II.4.</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Steun door Innoviris</w:t>
            </w:r>
            <w:r w:rsidR="00FD60DF">
              <w:rPr>
                <w:noProof/>
                <w:webHidden/>
              </w:rPr>
              <w:tab/>
            </w:r>
            <w:r w:rsidR="00FD60DF">
              <w:rPr>
                <w:noProof/>
                <w:webHidden/>
              </w:rPr>
              <w:fldChar w:fldCharType="begin"/>
            </w:r>
            <w:r w:rsidR="00FD60DF">
              <w:rPr>
                <w:noProof/>
                <w:webHidden/>
              </w:rPr>
              <w:instrText xml:space="preserve"> PAGEREF _Toc153570666 \h </w:instrText>
            </w:r>
            <w:r w:rsidR="00FD60DF">
              <w:rPr>
                <w:noProof/>
                <w:webHidden/>
              </w:rPr>
            </w:r>
            <w:r w:rsidR="00FD60DF">
              <w:rPr>
                <w:noProof/>
                <w:webHidden/>
              </w:rPr>
              <w:fldChar w:fldCharType="separate"/>
            </w:r>
            <w:r w:rsidR="00FD60DF">
              <w:rPr>
                <w:noProof/>
                <w:webHidden/>
              </w:rPr>
              <w:t>8</w:t>
            </w:r>
            <w:r w:rsidR="00FD60DF">
              <w:rPr>
                <w:noProof/>
                <w:webHidden/>
              </w:rPr>
              <w:fldChar w:fldCharType="end"/>
            </w:r>
          </w:hyperlink>
        </w:p>
        <w:p w14:paraId="1CAE8F04" w14:textId="534B9529" w:rsidR="00FD60DF" w:rsidRDefault="00000000">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570667" w:history="1">
            <w:r w:rsidR="00FD60DF" w:rsidRPr="00BF2C29">
              <w:rPr>
                <w:rStyle w:val="Hyperlink"/>
                <w:noProof/>
                <w:lang w:bidi="nl-BE"/>
              </w:rPr>
              <w:t>II.5.</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Afwijzing van aansprakelijkheid</w:t>
            </w:r>
            <w:r w:rsidR="00FD60DF">
              <w:rPr>
                <w:noProof/>
                <w:webHidden/>
              </w:rPr>
              <w:tab/>
            </w:r>
            <w:r w:rsidR="00FD60DF">
              <w:rPr>
                <w:noProof/>
                <w:webHidden/>
              </w:rPr>
              <w:fldChar w:fldCharType="begin"/>
            </w:r>
            <w:r w:rsidR="00FD60DF">
              <w:rPr>
                <w:noProof/>
                <w:webHidden/>
              </w:rPr>
              <w:instrText xml:space="preserve"> PAGEREF _Toc153570667 \h </w:instrText>
            </w:r>
            <w:r w:rsidR="00FD60DF">
              <w:rPr>
                <w:noProof/>
                <w:webHidden/>
              </w:rPr>
            </w:r>
            <w:r w:rsidR="00FD60DF">
              <w:rPr>
                <w:noProof/>
                <w:webHidden/>
              </w:rPr>
              <w:fldChar w:fldCharType="separate"/>
            </w:r>
            <w:r w:rsidR="00FD60DF">
              <w:rPr>
                <w:noProof/>
                <w:webHidden/>
              </w:rPr>
              <w:t>8</w:t>
            </w:r>
            <w:r w:rsidR="00FD60DF">
              <w:rPr>
                <w:noProof/>
                <w:webHidden/>
              </w:rPr>
              <w:fldChar w:fldCharType="end"/>
            </w:r>
          </w:hyperlink>
        </w:p>
        <w:p w14:paraId="6FB15E7F" w14:textId="6776A08C" w:rsidR="00FD60DF" w:rsidRDefault="00000000">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570668" w:history="1">
            <w:r w:rsidR="00FD60DF" w:rsidRPr="00BF2C29">
              <w:rPr>
                <w:rStyle w:val="Hyperlink"/>
                <w:noProof/>
                <w:lang w:bidi="nl-BE"/>
              </w:rPr>
              <w:t>II.6.</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Communicatie met de aanbestedende overheid</w:t>
            </w:r>
            <w:r w:rsidR="00FD60DF">
              <w:rPr>
                <w:noProof/>
                <w:webHidden/>
              </w:rPr>
              <w:tab/>
            </w:r>
            <w:r w:rsidR="00FD60DF">
              <w:rPr>
                <w:noProof/>
                <w:webHidden/>
              </w:rPr>
              <w:fldChar w:fldCharType="begin"/>
            </w:r>
            <w:r w:rsidR="00FD60DF">
              <w:rPr>
                <w:noProof/>
                <w:webHidden/>
              </w:rPr>
              <w:instrText xml:space="preserve"> PAGEREF _Toc153570668 \h </w:instrText>
            </w:r>
            <w:r w:rsidR="00FD60DF">
              <w:rPr>
                <w:noProof/>
                <w:webHidden/>
              </w:rPr>
            </w:r>
            <w:r w:rsidR="00FD60DF">
              <w:rPr>
                <w:noProof/>
                <w:webHidden/>
              </w:rPr>
              <w:fldChar w:fldCharType="separate"/>
            </w:r>
            <w:r w:rsidR="00FD60DF">
              <w:rPr>
                <w:noProof/>
                <w:webHidden/>
              </w:rPr>
              <w:t>9</w:t>
            </w:r>
            <w:r w:rsidR="00FD60DF">
              <w:rPr>
                <w:noProof/>
                <w:webHidden/>
              </w:rPr>
              <w:fldChar w:fldCharType="end"/>
            </w:r>
          </w:hyperlink>
        </w:p>
        <w:p w14:paraId="02832A5F" w14:textId="7D2F88B1" w:rsidR="00FD60DF" w:rsidRDefault="00000000">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570669" w:history="1">
            <w:r w:rsidR="00FD60DF" w:rsidRPr="00BF2C29">
              <w:rPr>
                <w:rStyle w:val="Hyperlink"/>
                <w:noProof/>
                <w:lang w:bidi="nl-BE"/>
              </w:rPr>
              <w:t>II.6.1.</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Algemeen</w:t>
            </w:r>
            <w:r w:rsidR="00FD60DF">
              <w:rPr>
                <w:noProof/>
                <w:webHidden/>
              </w:rPr>
              <w:tab/>
            </w:r>
            <w:r w:rsidR="00FD60DF">
              <w:rPr>
                <w:noProof/>
                <w:webHidden/>
              </w:rPr>
              <w:fldChar w:fldCharType="begin"/>
            </w:r>
            <w:r w:rsidR="00FD60DF">
              <w:rPr>
                <w:noProof/>
                <w:webHidden/>
              </w:rPr>
              <w:instrText xml:space="preserve"> PAGEREF _Toc153570669 \h </w:instrText>
            </w:r>
            <w:r w:rsidR="00FD60DF">
              <w:rPr>
                <w:noProof/>
                <w:webHidden/>
              </w:rPr>
            </w:r>
            <w:r w:rsidR="00FD60DF">
              <w:rPr>
                <w:noProof/>
                <w:webHidden/>
              </w:rPr>
              <w:fldChar w:fldCharType="separate"/>
            </w:r>
            <w:r w:rsidR="00FD60DF">
              <w:rPr>
                <w:noProof/>
                <w:webHidden/>
              </w:rPr>
              <w:t>9</w:t>
            </w:r>
            <w:r w:rsidR="00FD60DF">
              <w:rPr>
                <w:noProof/>
                <w:webHidden/>
              </w:rPr>
              <w:fldChar w:fldCharType="end"/>
            </w:r>
          </w:hyperlink>
        </w:p>
        <w:p w14:paraId="7CFD3821" w14:textId="06F3FD51" w:rsidR="00FD60DF" w:rsidRDefault="00000000">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570670" w:history="1">
            <w:r w:rsidR="00FD60DF" w:rsidRPr="00BF2C29">
              <w:rPr>
                <w:rStyle w:val="Hyperlink"/>
                <w:noProof/>
                <w:lang w:bidi="nl-BE"/>
              </w:rPr>
              <w:t>II.6.2.</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Taal van de in te dienen documenten</w:t>
            </w:r>
            <w:r w:rsidR="00FD60DF">
              <w:rPr>
                <w:noProof/>
                <w:webHidden/>
              </w:rPr>
              <w:tab/>
            </w:r>
            <w:r w:rsidR="00FD60DF">
              <w:rPr>
                <w:noProof/>
                <w:webHidden/>
              </w:rPr>
              <w:fldChar w:fldCharType="begin"/>
            </w:r>
            <w:r w:rsidR="00FD60DF">
              <w:rPr>
                <w:noProof/>
                <w:webHidden/>
              </w:rPr>
              <w:instrText xml:space="preserve"> PAGEREF _Toc153570670 \h </w:instrText>
            </w:r>
            <w:r w:rsidR="00FD60DF">
              <w:rPr>
                <w:noProof/>
                <w:webHidden/>
              </w:rPr>
            </w:r>
            <w:r w:rsidR="00FD60DF">
              <w:rPr>
                <w:noProof/>
                <w:webHidden/>
              </w:rPr>
              <w:fldChar w:fldCharType="separate"/>
            </w:r>
            <w:r w:rsidR="00FD60DF">
              <w:rPr>
                <w:noProof/>
                <w:webHidden/>
              </w:rPr>
              <w:t>9</w:t>
            </w:r>
            <w:r w:rsidR="00FD60DF">
              <w:rPr>
                <w:noProof/>
                <w:webHidden/>
              </w:rPr>
              <w:fldChar w:fldCharType="end"/>
            </w:r>
          </w:hyperlink>
        </w:p>
        <w:p w14:paraId="195F3DFB" w14:textId="58C2389E" w:rsidR="00FD60DF" w:rsidRDefault="00000000">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570671" w:history="1">
            <w:r w:rsidR="00FD60DF" w:rsidRPr="00BF2C29">
              <w:rPr>
                <w:rStyle w:val="Hyperlink"/>
                <w:noProof/>
                <w:lang w:bidi="nl-BE"/>
              </w:rPr>
              <w:t>II.6.3.</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Contact met de aanbestedende overheid</w:t>
            </w:r>
            <w:r w:rsidR="00FD60DF">
              <w:rPr>
                <w:noProof/>
                <w:webHidden/>
              </w:rPr>
              <w:tab/>
            </w:r>
            <w:r w:rsidR="00FD60DF">
              <w:rPr>
                <w:noProof/>
                <w:webHidden/>
              </w:rPr>
              <w:fldChar w:fldCharType="begin"/>
            </w:r>
            <w:r w:rsidR="00FD60DF">
              <w:rPr>
                <w:noProof/>
                <w:webHidden/>
              </w:rPr>
              <w:instrText xml:space="preserve"> PAGEREF _Toc153570671 \h </w:instrText>
            </w:r>
            <w:r w:rsidR="00FD60DF">
              <w:rPr>
                <w:noProof/>
                <w:webHidden/>
              </w:rPr>
            </w:r>
            <w:r w:rsidR="00FD60DF">
              <w:rPr>
                <w:noProof/>
                <w:webHidden/>
              </w:rPr>
              <w:fldChar w:fldCharType="separate"/>
            </w:r>
            <w:r w:rsidR="00FD60DF">
              <w:rPr>
                <w:noProof/>
                <w:webHidden/>
              </w:rPr>
              <w:t>9</w:t>
            </w:r>
            <w:r w:rsidR="00FD60DF">
              <w:rPr>
                <w:noProof/>
                <w:webHidden/>
              </w:rPr>
              <w:fldChar w:fldCharType="end"/>
            </w:r>
          </w:hyperlink>
        </w:p>
        <w:p w14:paraId="75D9977A" w14:textId="63DE377E" w:rsidR="00FD60DF" w:rsidRDefault="00000000">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570672" w:history="1">
            <w:r w:rsidR="00FD60DF" w:rsidRPr="00BF2C29">
              <w:rPr>
                <w:rStyle w:val="Hyperlink"/>
                <w:noProof/>
                <w:lang w:bidi="nl-BE"/>
              </w:rPr>
              <w:t>II.6.4.</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Vragen en opmerkingen</w:t>
            </w:r>
            <w:r w:rsidR="00FD60DF">
              <w:rPr>
                <w:noProof/>
                <w:webHidden/>
              </w:rPr>
              <w:tab/>
            </w:r>
            <w:r w:rsidR="00FD60DF">
              <w:rPr>
                <w:noProof/>
                <w:webHidden/>
              </w:rPr>
              <w:fldChar w:fldCharType="begin"/>
            </w:r>
            <w:r w:rsidR="00FD60DF">
              <w:rPr>
                <w:noProof/>
                <w:webHidden/>
              </w:rPr>
              <w:instrText xml:space="preserve"> PAGEREF _Toc153570672 \h </w:instrText>
            </w:r>
            <w:r w:rsidR="00FD60DF">
              <w:rPr>
                <w:noProof/>
                <w:webHidden/>
              </w:rPr>
            </w:r>
            <w:r w:rsidR="00FD60DF">
              <w:rPr>
                <w:noProof/>
                <w:webHidden/>
              </w:rPr>
              <w:fldChar w:fldCharType="separate"/>
            </w:r>
            <w:r w:rsidR="00FD60DF">
              <w:rPr>
                <w:noProof/>
                <w:webHidden/>
              </w:rPr>
              <w:t>10</w:t>
            </w:r>
            <w:r w:rsidR="00FD60DF">
              <w:rPr>
                <w:noProof/>
                <w:webHidden/>
              </w:rPr>
              <w:fldChar w:fldCharType="end"/>
            </w:r>
          </w:hyperlink>
        </w:p>
        <w:p w14:paraId="37952698" w14:textId="7988B7B1" w:rsidR="00FD60DF" w:rsidRDefault="00000000">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570673" w:history="1">
            <w:r w:rsidR="00FD60DF" w:rsidRPr="00BF2C29">
              <w:rPr>
                <w:rStyle w:val="Hyperlink"/>
                <w:noProof/>
                <w:lang w:bidi="nl-BE"/>
              </w:rPr>
              <w:t>II.7.</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Non-discriminatie</w:t>
            </w:r>
            <w:r w:rsidR="00FD60DF">
              <w:rPr>
                <w:noProof/>
                <w:webHidden/>
              </w:rPr>
              <w:tab/>
            </w:r>
            <w:r w:rsidR="00FD60DF">
              <w:rPr>
                <w:noProof/>
                <w:webHidden/>
              </w:rPr>
              <w:fldChar w:fldCharType="begin"/>
            </w:r>
            <w:r w:rsidR="00FD60DF">
              <w:rPr>
                <w:noProof/>
                <w:webHidden/>
              </w:rPr>
              <w:instrText xml:space="preserve"> PAGEREF _Toc153570673 \h </w:instrText>
            </w:r>
            <w:r w:rsidR="00FD60DF">
              <w:rPr>
                <w:noProof/>
                <w:webHidden/>
              </w:rPr>
            </w:r>
            <w:r w:rsidR="00FD60DF">
              <w:rPr>
                <w:noProof/>
                <w:webHidden/>
              </w:rPr>
              <w:fldChar w:fldCharType="separate"/>
            </w:r>
            <w:r w:rsidR="00FD60DF">
              <w:rPr>
                <w:noProof/>
                <w:webHidden/>
              </w:rPr>
              <w:t>10</w:t>
            </w:r>
            <w:r w:rsidR="00FD60DF">
              <w:rPr>
                <w:noProof/>
                <w:webHidden/>
              </w:rPr>
              <w:fldChar w:fldCharType="end"/>
            </w:r>
          </w:hyperlink>
        </w:p>
        <w:p w14:paraId="6FF6780C" w14:textId="52C255B7" w:rsidR="00FD60DF" w:rsidRDefault="00000000">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570674" w:history="1">
            <w:r w:rsidR="00FD60DF" w:rsidRPr="00BF2C29">
              <w:rPr>
                <w:rStyle w:val="Hyperlink"/>
                <w:noProof/>
                <w:lang w:bidi="nl-BE"/>
              </w:rPr>
              <w:t>II.8.</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Toepasselijke regelgeving</w:t>
            </w:r>
            <w:r w:rsidR="00FD60DF">
              <w:rPr>
                <w:noProof/>
                <w:webHidden/>
              </w:rPr>
              <w:tab/>
            </w:r>
            <w:r w:rsidR="00FD60DF">
              <w:rPr>
                <w:noProof/>
                <w:webHidden/>
              </w:rPr>
              <w:fldChar w:fldCharType="begin"/>
            </w:r>
            <w:r w:rsidR="00FD60DF">
              <w:rPr>
                <w:noProof/>
                <w:webHidden/>
              </w:rPr>
              <w:instrText xml:space="preserve"> PAGEREF _Toc153570674 \h </w:instrText>
            </w:r>
            <w:r w:rsidR="00FD60DF">
              <w:rPr>
                <w:noProof/>
                <w:webHidden/>
              </w:rPr>
            </w:r>
            <w:r w:rsidR="00FD60DF">
              <w:rPr>
                <w:noProof/>
                <w:webHidden/>
              </w:rPr>
              <w:fldChar w:fldCharType="separate"/>
            </w:r>
            <w:r w:rsidR="00FD60DF">
              <w:rPr>
                <w:noProof/>
                <w:webHidden/>
              </w:rPr>
              <w:t>11</w:t>
            </w:r>
            <w:r w:rsidR="00FD60DF">
              <w:rPr>
                <w:noProof/>
                <w:webHidden/>
              </w:rPr>
              <w:fldChar w:fldCharType="end"/>
            </w:r>
          </w:hyperlink>
        </w:p>
        <w:p w14:paraId="5D68549A" w14:textId="0C4D55AB" w:rsidR="00FD60DF" w:rsidRDefault="00000000">
          <w:pPr>
            <w:pStyle w:val="Inhopg1"/>
            <w:rPr>
              <w:rFonts w:asciiTheme="minorHAnsi" w:eastAsiaTheme="minorEastAsia" w:hAnsiTheme="minorHAnsi" w:cstheme="minorBidi"/>
              <w:noProof/>
              <w:sz w:val="24"/>
              <w:szCs w:val="24"/>
              <w:lang w:eastAsia="nl-NL"/>
            </w:rPr>
          </w:pPr>
          <w:hyperlink w:anchor="_Toc153570675" w:history="1">
            <w:r w:rsidR="00FD60DF" w:rsidRPr="00BF2C29">
              <w:rPr>
                <w:rStyle w:val="Hyperlink"/>
                <w:noProof/>
                <w:lang w:bidi="nl-BE"/>
              </w:rPr>
              <w:t>III.</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Voorwerp en verloop van dialoogronde [</w:t>
            </w:r>
            <w:r w:rsidR="00FD60DF" w:rsidRPr="00BF2C29">
              <w:rPr>
                <w:rStyle w:val="Hyperlink"/>
                <w:noProof/>
                <w:highlight w:val="lightGray"/>
                <w:lang w:bidi="nl-BE"/>
              </w:rPr>
              <w:t>vul hier het nummer van de dialoogronde in</w:t>
            </w:r>
            <w:r w:rsidR="00FD60DF" w:rsidRPr="00BF2C29">
              <w:rPr>
                <w:rStyle w:val="Hyperlink"/>
                <w:noProof/>
                <w:lang w:bidi="nl-BE"/>
              </w:rPr>
              <w:t>]</w:t>
            </w:r>
            <w:r w:rsidR="00FD60DF">
              <w:rPr>
                <w:noProof/>
                <w:webHidden/>
              </w:rPr>
              <w:tab/>
            </w:r>
            <w:r w:rsidR="00FD60DF">
              <w:rPr>
                <w:noProof/>
                <w:webHidden/>
              </w:rPr>
              <w:fldChar w:fldCharType="begin"/>
            </w:r>
            <w:r w:rsidR="00FD60DF">
              <w:rPr>
                <w:noProof/>
                <w:webHidden/>
              </w:rPr>
              <w:instrText xml:space="preserve"> PAGEREF _Toc153570675 \h </w:instrText>
            </w:r>
            <w:r w:rsidR="00FD60DF">
              <w:rPr>
                <w:noProof/>
                <w:webHidden/>
              </w:rPr>
            </w:r>
            <w:r w:rsidR="00FD60DF">
              <w:rPr>
                <w:noProof/>
                <w:webHidden/>
              </w:rPr>
              <w:fldChar w:fldCharType="separate"/>
            </w:r>
            <w:r w:rsidR="00FD60DF">
              <w:rPr>
                <w:noProof/>
                <w:webHidden/>
              </w:rPr>
              <w:t>11</w:t>
            </w:r>
            <w:r w:rsidR="00FD60DF">
              <w:rPr>
                <w:noProof/>
                <w:webHidden/>
              </w:rPr>
              <w:fldChar w:fldCharType="end"/>
            </w:r>
          </w:hyperlink>
        </w:p>
        <w:p w14:paraId="06827589" w14:textId="36D68DFD" w:rsidR="00FD60DF" w:rsidRDefault="00000000">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570676" w:history="1">
            <w:r w:rsidR="00FD60DF" w:rsidRPr="00BF2C29">
              <w:rPr>
                <w:rStyle w:val="Hyperlink"/>
                <w:noProof/>
                <w:lang w:bidi="nl-BE"/>
              </w:rPr>
              <w:t>III.1.</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Voorwerp en verloop van dialoogronde [</w:t>
            </w:r>
            <w:r w:rsidR="00FD60DF" w:rsidRPr="00BF2C29">
              <w:rPr>
                <w:rStyle w:val="Hyperlink"/>
                <w:noProof/>
                <w:highlight w:val="lightGray"/>
                <w:lang w:bidi="nl-BE"/>
              </w:rPr>
              <w:t>vul hier het nummer van de dialoogronde in</w:t>
            </w:r>
            <w:r w:rsidR="00FD60DF" w:rsidRPr="00BF2C29">
              <w:rPr>
                <w:rStyle w:val="Hyperlink"/>
                <w:noProof/>
                <w:lang w:bidi="nl-BE"/>
              </w:rPr>
              <w:t>]</w:t>
            </w:r>
            <w:r w:rsidR="00FD60DF">
              <w:rPr>
                <w:noProof/>
                <w:webHidden/>
              </w:rPr>
              <w:tab/>
            </w:r>
            <w:r w:rsidR="00FD60DF">
              <w:rPr>
                <w:noProof/>
                <w:webHidden/>
              </w:rPr>
              <w:fldChar w:fldCharType="begin"/>
            </w:r>
            <w:r w:rsidR="00FD60DF">
              <w:rPr>
                <w:noProof/>
                <w:webHidden/>
              </w:rPr>
              <w:instrText xml:space="preserve"> PAGEREF _Toc153570676 \h </w:instrText>
            </w:r>
            <w:r w:rsidR="00FD60DF">
              <w:rPr>
                <w:noProof/>
                <w:webHidden/>
              </w:rPr>
            </w:r>
            <w:r w:rsidR="00FD60DF">
              <w:rPr>
                <w:noProof/>
                <w:webHidden/>
              </w:rPr>
              <w:fldChar w:fldCharType="separate"/>
            </w:r>
            <w:r w:rsidR="00FD60DF">
              <w:rPr>
                <w:noProof/>
                <w:webHidden/>
              </w:rPr>
              <w:t>11</w:t>
            </w:r>
            <w:r w:rsidR="00FD60DF">
              <w:rPr>
                <w:noProof/>
                <w:webHidden/>
              </w:rPr>
              <w:fldChar w:fldCharType="end"/>
            </w:r>
          </w:hyperlink>
        </w:p>
        <w:p w14:paraId="55E3B739" w14:textId="0FCF6282" w:rsidR="00FD60DF" w:rsidRDefault="00000000">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570677" w:history="1">
            <w:r w:rsidR="00FD60DF" w:rsidRPr="00BF2C29">
              <w:rPr>
                <w:rStyle w:val="Hyperlink"/>
                <w:noProof/>
                <w:lang w:bidi="nl-BE"/>
              </w:rPr>
              <w:t>III.1.1.</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Dialoogsessie 1: [</w:t>
            </w:r>
            <w:r w:rsidR="00FD60DF" w:rsidRPr="00BF2C29">
              <w:rPr>
                <w:rStyle w:val="Hyperlink"/>
                <w:noProof/>
                <w:highlight w:val="lightGray"/>
                <w:lang w:bidi="nl-BE"/>
              </w:rPr>
              <w:t>vul hier het thema in van de dialoogsessie</w:t>
            </w:r>
            <w:r w:rsidR="00FD60DF" w:rsidRPr="00BF2C29">
              <w:rPr>
                <w:rStyle w:val="Hyperlink"/>
                <w:noProof/>
                <w:lang w:bidi="nl-BE"/>
              </w:rPr>
              <w:t>]</w:t>
            </w:r>
            <w:r w:rsidR="00FD60DF">
              <w:rPr>
                <w:noProof/>
                <w:webHidden/>
              </w:rPr>
              <w:tab/>
            </w:r>
            <w:r w:rsidR="00FD60DF">
              <w:rPr>
                <w:noProof/>
                <w:webHidden/>
              </w:rPr>
              <w:fldChar w:fldCharType="begin"/>
            </w:r>
            <w:r w:rsidR="00FD60DF">
              <w:rPr>
                <w:noProof/>
                <w:webHidden/>
              </w:rPr>
              <w:instrText xml:space="preserve"> PAGEREF _Toc153570677 \h </w:instrText>
            </w:r>
            <w:r w:rsidR="00FD60DF">
              <w:rPr>
                <w:noProof/>
                <w:webHidden/>
              </w:rPr>
            </w:r>
            <w:r w:rsidR="00FD60DF">
              <w:rPr>
                <w:noProof/>
                <w:webHidden/>
              </w:rPr>
              <w:fldChar w:fldCharType="separate"/>
            </w:r>
            <w:r w:rsidR="00FD60DF">
              <w:rPr>
                <w:noProof/>
                <w:webHidden/>
              </w:rPr>
              <w:t>12</w:t>
            </w:r>
            <w:r w:rsidR="00FD60DF">
              <w:rPr>
                <w:noProof/>
                <w:webHidden/>
              </w:rPr>
              <w:fldChar w:fldCharType="end"/>
            </w:r>
          </w:hyperlink>
        </w:p>
        <w:p w14:paraId="1BF8F73A" w14:textId="7E0F4F86" w:rsidR="00FD60DF" w:rsidRDefault="00000000">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570678" w:history="1">
            <w:r w:rsidR="00FD60DF" w:rsidRPr="00BF2C29">
              <w:rPr>
                <w:rStyle w:val="Hyperlink"/>
                <w:noProof/>
                <w:lang w:bidi="nl-BE"/>
              </w:rPr>
              <w:t>III.1.2.</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Dialoogsessie 2: [</w:t>
            </w:r>
            <w:r w:rsidR="00FD60DF" w:rsidRPr="00BF2C29">
              <w:rPr>
                <w:rStyle w:val="Hyperlink"/>
                <w:noProof/>
                <w:highlight w:val="lightGray"/>
                <w:lang w:bidi="nl-BE"/>
              </w:rPr>
              <w:t>vul hier het thema in van de dialoogsessie</w:t>
            </w:r>
            <w:r w:rsidR="00FD60DF" w:rsidRPr="00BF2C29">
              <w:rPr>
                <w:rStyle w:val="Hyperlink"/>
                <w:noProof/>
                <w:lang w:bidi="nl-BE"/>
              </w:rPr>
              <w:t>]</w:t>
            </w:r>
            <w:r w:rsidR="00FD60DF">
              <w:rPr>
                <w:noProof/>
                <w:webHidden/>
              </w:rPr>
              <w:tab/>
            </w:r>
            <w:r w:rsidR="00FD60DF">
              <w:rPr>
                <w:noProof/>
                <w:webHidden/>
              </w:rPr>
              <w:fldChar w:fldCharType="begin"/>
            </w:r>
            <w:r w:rsidR="00FD60DF">
              <w:rPr>
                <w:noProof/>
                <w:webHidden/>
              </w:rPr>
              <w:instrText xml:space="preserve"> PAGEREF _Toc153570678 \h </w:instrText>
            </w:r>
            <w:r w:rsidR="00FD60DF">
              <w:rPr>
                <w:noProof/>
                <w:webHidden/>
              </w:rPr>
            </w:r>
            <w:r w:rsidR="00FD60DF">
              <w:rPr>
                <w:noProof/>
                <w:webHidden/>
              </w:rPr>
              <w:fldChar w:fldCharType="separate"/>
            </w:r>
            <w:r w:rsidR="00FD60DF">
              <w:rPr>
                <w:noProof/>
                <w:webHidden/>
              </w:rPr>
              <w:t>12</w:t>
            </w:r>
            <w:r w:rsidR="00FD60DF">
              <w:rPr>
                <w:noProof/>
                <w:webHidden/>
              </w:rPr>
              <w:fldChar w:fldCharType="end"/>
            </w:r>
          </w:hyperlink>
        </w:p>
        <w:p w14:paraId="393126AA" w14:textId="10EB50CA" w:rsidR="00FD60DF" w:rsidRDefault="00000000">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570679" w:history="1">
            <w:r w:rsidR="00FD60DF" w:rsidRPr="00BF2C29">
              <w:rPr>
                <w:rStyle w:val="Hyperlink"/>
                <w:noProof/>
                <w:lang w:bidi="nl-BE"/>
              </w:rPr>
              <w:t>III.2.</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Dialoogvoorstellen</w:t>
            </w:r>
            <w:r w:rsidR="00FD60DF">
              <w:rPr>
                <w:noProof/>
                <w:webHidden/>
              </w:rPr>
              <w:tab/>
            </w:r>
            <w:r w:rsidR="00FD60DF">
              <w:rPr>
                <w:noProof/>
                <w:webHidden/>
              </w:rPr>
              <w:fldChar w:fldCharType="begin"/>
            </w:r>
            <w:r w:rsidR="00FD60DF">
              <w:rPr>
                <w:noProof/>
                <w:webHidden/>
              </w:rPr>
              <w:instrText xml:space="preserve"> PAGEREF _Toc153570679 \h </w:instrText>
            </w:r>
            <w:r w:rsidR="00FD60DF">
              <w:rPr>
                <w:noProof/>
                <w:webHidden/>
              </w:rPr>
            </w:r>
            <w:r w:rsidR="00FD60DF">
              <w:rPr>
                <w:noProof/>
                <w:webHidden/>
              </w:rPr>
              <w:fldChar w:fldCharType="separate"/>
            </w:r>
            <w:r w:rsidR="00FD60DF">
              <w:rPr>
                <w:noProof/>
                <w:webHidden/>
              </w:rPr>
              <w:t>13</w:t>
            </w:r>
            <w:r w:rsidR="00FD60DF">
              <w:rPr>
                <w:noProof/>
                <w:webHidden/>
              </w:rPr>
              <w:fldChar w:fldCharType="end"/>
            </w:r>
          </w:hyperlink>
        </w:p>
        <w:p w14:paraId="2DA5233F" w14:textId="6407908A" w:rsidR="00FD60DF" w:rsidRDefault="00000000">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570680" w:history="1">
            <w:r w:rsidR="00FD60DF" w:rsidRPr="00BF2C29">
              <w:rPr>
                <w:rStyle w:val="Hyperlink"/>
                <w:noProof/>
                <w:lang w:bidi="nl-BE"/>
              </w:rPr>
              <w:t>III.2.1.</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Vorm en inhoud van het dialoogvoorstel voor dialoogronde [</w:t>
            </w:r>
            <w:r w:rsidR="00FD60DF" w:rsidRPr="00BF2C29">
              <w:rPr>
                <w:rStyle w:val="Hyperlink"/>
                <w:noProof/>
                <w:highlight w:val="lightGray"/>
                <w:lang w:bidi="nl-BE"/>
              </w:rPr>
              <w:t>vul hier het nummer van de dialoogronde in</w:t>
            </w:r>
            <w:r w:rsidR="00FD60DF" w:rsidRPr="00BF2C29">
              <w:rPr>
                <w:rStyle w:val="Hyperlink"/>
                <w:noProof/>
                <w:lang w:bidi="nl-BE"/>
              </w:rPr>
              <w:t>]</w:t>
            </w:r>
            <w:r w:rsidR="00FD60DF">
              <w:rPr>
                <w:noProof/>
                <w:webHidden/>
              </w:rPr>
              <w:tab/>
            </w:r>
            <w:r w:rsidR="00FD60DF">
              <w:rPr>
                <w:noProof/>
                <w:webHidden/>
              </w:rPr>
              <w:fldChar w:fldCharType="begin"/>
            </w:r>
            <w:r w:rsidR="00FD60DF">
              <w:rPr>
                <w:noProof/>
                <w:webHidden/>
              </w:rPr>
              <w:instrText xml:space="preserve"> PAGEREF _Toc153570680 \h </w:instrText>
            </w:r>
            <w:r w:rsidR="00FD60DF">
              <w:rPr>
                <w:noProof/>
                <w:webHidden/>
              </w:rPr>
            </w:r>
            <w:r w:rsidR="00FD60DF">
              <w:rPr>
                <w:noProof/>
                <w:webHidden/>
              </w:rPr>
              <w:fldChar w:fldCharType="separate"/>
            </w:r>
            <w:r w:rsidR="00FD60DF">
              <w:rPr>
                <w:noProof/>
                <w:webHidden/>
              </w:rPr>
              <w:t>13</w:t>
            </w:r>
            <w:r w:rsidR="00FD60DF">
              <w:rPr>
                <w:noProof/>
                <w:webHidden/>
              </w:rPr>
              <w:fldChar w:fldCharType="end"/>
            </w:r>
          </w:hyperlink>
        </w:p>
        <w:p w14:paraId="3345F969" w14:textId="34769609" w:rsidR="00FD60DF" w:rsidRDefault="00000000">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570681" w:history="1">
            <w:r w:rsidR="00FD60DF" w:rsidRPr="00BF2C29">
              <w:rPr>
                <w:rStyle w:val="Hyperlink"/>
                <w:noProof/>
                <w:lang w:bidi="nl-BE"/>
              </w:rPr>
              <w:t>III.2.2.</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Wijze van indiening van het dialoogvoorstel</w:t>
            </w:r>
            <w:r w:rsidR="00FD60DF">
              <w:rPr>
                <w:noProof/>
                <w:webHidden/>
              </w:rPr>
              <w:tab/>
            </w:r>
            <w:r w:rsidR="00FD60DF">
              <w:rPr>
                <w:noProof/>
                <w:webHidden/>
              </w:rPr>
              <w:fldChar w:fldCharType="begin"/>
            </w:r>
            <w:r w:rsidR="00FD60DF">
              <w:rPr>
                <w:noProof/>
                <w:webHidden/>
              </w:rPr>
              <w:instrText xml:space="preserve"> PAGEREF _Toc153570681 \h </w:instrText>
            </w:r>
            <w:r w:rsidR="00FD60DF">
              <w:rPr>
                <w:noProof/>
                <w:webHidden/>
              </w:rPr>
            </w:r>
            <w:r w:rsidR="00FD60DF">
              <w:rPr>
                <w:noProof/>
                <w:webHidden/>
              </w:rPr>
              <w:fldChar w:fldCharType="separate"/>
            </w:r>
            <w:r w:rsidR="00FD60DF">
              <w:rPr>
                <w:noProof/>
                <w:webHidden/>
              </w:rPr>
              <w:t>14</w:t>
            </w:r>
            <w:r w:rsidR="00FD60DF">
              <w:rPr>
                <w:noProof/>
                <w:webHidden/>
              </w:rPr>
              <w:fldChar w:fldCharType="end"/>
            </w:r>
          </w:hyperlink>
        </w:p>
        <w:p w14:paraId="1E7DFC9A" w14:textId="54A33300" w:rsidR="00FD60DF" w:rsidRDefault="00000000">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570682" w:history="1">
            <w:r w:rsidR="00FD60DF" w:rsidRPr="00BF2C29">
              <w:rPr>
                <w:rStyle w:val="Hyperlink"/>
                <w:noProof/>
                <w:lang w:bidi="nl-BE"/>
              </w:rPr>
              <w:t>III.3.</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Einde van de dialoog</w:t>
            </w:r>
            <w:r w:rsidR="00FD60DF">
              <w:rPr>
                <w:noProof/>
                <w:webHidden/>
              </w:rPr>
              <w:tab/>
            </w:r>
            <w:r w:rsidR="00FD60DF">
              <w:rPr>
                <w:noProof/>
                <w:webHidden/>
              </w:rPr>
              <w:fldChar w:fldCharType="begin"/>
            </w:r>
            <w:r w:rsidR="00FD60DF">
              <w:rPr>
                <w:noProof/>
                <w:webHidden/>
              </w:rPr>
              <w:instrText xml:space="preserve"> PAGEREF _Toc153570682 \h </w:instrText>
            </w:r>
            <w:r w:rsidR="00FD60DF">
              <w:rPr>
                <w:noProof/>
                <w:webHidden/>
              </w:rPr>
            </w:r>
            <w:r w:rsidR="00FD60DF">
              <w:rPr>
                <w:noProof/>
                <w:webHidden/>
              </w:rPr>
              <w:fldChar w:fldCharType="separate"/>
            </w:r>
            <w:r w:rsidR="00FD60DF">
              <w:rPr>
                <w:noProof/>
                <w:webHidden/>
              </w:rPr>
              <w:t>14</w:t>
            </w:r>
            <w:r w:rsidR="00FD60DF">
              <w:rPr>
                <w:noProof/>
                <w:webHidden/>
              </w:rPr>
              <w:fldChar w:fldCharType="end"/>
            </w:r>
          </w:hyperlink>
        </w:p>
        <w:p w14:paraId="6250500C" w14:textId="5884EB6B" w:rsidR="00FD60DF" w:rsidRDefault="00000000">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570683" w:history="1">
            <w:r w:rsidR="00FD60DF" w:rsidRPr="00BF2C29">
              <w:rPr>
                <w:rStyle w:val="Hyperlink"/>
                <w:noProof/>
                <w:lang w:bidi="nl-BE"/>
              </w:rPr>
              <w:t>III.4.</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Vooropgestelde timing van de procedure</w:t>
            </w:r>
            <w:r w:rsidR="00FD60DF">
              <w:rPr>
                <w:noProof/>
                <w:webHidden/>
              </w:rPr>
              <w:tab/>
            </w:r>
            <w:r w:rsidR="00FD60DF">
              <w:rPr>
                <w:noProof/>
                <w:webHidden/>
              </w:rPr>
              <w:fldChar w:fldCharType="begin"/>
            </w:r>
            <w:r w:rsidR="00FD60DF">
              <w:rPr>
                <w:noProof/>
                <w:webHidden/>
              </w:rPr>
              <w:instrText xml:space="preserve"> PAGEREF _Toc153570683 \h </w:instrText>
            </w:r>
            <w:r w:rsidR="00FD60DF">
              <w:rPr>
                <w:noProof/>
                <w:webHidden/>
              </w:rPr>
            </w:r>
            <w:r w:rsidR="00FD60DF">
              <w:rPr>
                <w:noProof/>
                <w:webHidden/>
              </w:rPr>
              <w:fldChar w:fldCharType="separate"/>
            </w:r>
            <w:r w:rsidR="00FD60DF">
              <w:rPr>
                <w:noProof/>
                <w:webHidden/>
              </w:rPr>
              <w:t>14</w:t>
            </w:r>
            <w:r w:rsidR="00FD60DF">
              <w:rPr>
                <w:noProof/>
                <w:webHidden/>
              </w:rPr>
              <w:fldChar w:fldCharType="end"/>
            </w:r>
          </w:hyperlink>
        </w:p>
        <w:p w14:paraId="3E1BCDBA" w14:textId="7CE26B68" w:rsidR="00FD60DF" w:rsidRDefault="00000000">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570684" w:history="1">
            <w:r w:rsidR="00FD60DF" w:rsidRPr="00BF2C29">
              <w:rPr>
                <w:rStyle w:val="Hyperlink"/>
                <w:noProof/>
                <w:lang w:bidi="nl-BE"/>
              </w:rPr>
              <w:t>III.5.</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Beperking van het aantal oplossingen</w:t>
            </w:r>
            <w:r w:rsidR="00FD60DF">
              <w:rPr>
                <w:noProof/>
                <w:webHidden/>
              </w:rPr>
              <w:tab/>
            </w:r>
            <w:r w:rsidR="00FD60DF">
              <w:rPr>
                <w:noProof/>
                <w:webHidden/>
              </w:rPr>
              <w:fldChar w:fldCharType="begin"/>
            </w:r>
            <w:r w:rsidR="00FD60DF">
              <w:rPr>
                <w:noProof/>
                <w:webHidden/>
              </w:rPr>
              <w:instrText xml:space="preserve"> PAGEREF _Toc153570684 \h </w:instrText>
            </w:r>
            <w:r w:rsidR="00FD60DF">
              <w:rPr>
                <w:noProof/>
                <w:webHidden/>
              </w:rPr>
            </w:r>
            <w:r w:rsidR="00FD60DF">
              <w:rPr>
                <w:noProof/>
                <w:webHidden/>
              </w:rPr>
              <w:fldChar w:fldCharType="separate"/>
            </w:r>
            <w:r w:rsidR="00FD60DF">
              <w:rPr>
                <w:noProof/>
                <w:webHidden/>
              </w:rPr>
              <w:t>14</w:t>
            </w:r>
            <w:r w:rsidR="00FD60DF">
              <w:rPr>
                <w:noProof/>
                <w:webHidden/>
              </w:rPr>
              <w:fldChar w:fldCharType="end"/>
            </w:r>
          </w:hyperlink>
        </w:p>
        <w:p w14:paraId="4BB02B97" w14:textId="060488D2" w:rsidR="00FD60DF" w:rsidRDefault="00000000">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570685" w:history="1">
            <w:r w:rsidR="00FD60DF" w:rsidRPr="00BF2C29">
              <w:rPr>
                <w:rStyle w:val="Hyperlink"/>
                <w:noProof/>
                <w:lang w:bidi="nl-BE"/>
              </w:rPr>
              <w:t>III.6.</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Vertrouwelijkheid van de dialoogvoorstellen en intellectuele eigendomsrechten</w:t>
            </w:r>
            <w:r w:rsidR="00FD60DF">
              <w:rPr>
                <w:noProof/>
                <w:webHidden/>
              </w:rPr>
              <w:tab/>
            </w:r>
            <w:r w:rsidR="00FD60DF">
              <w:rPr>
                <w:noProof/>
                <w:webHidden/>
              </w:rPr>
              <w:fldChar w:fldCharType="begin"/>
            </w:r>
            <w:r w:rsidR="00FD60DF">
              <w:rPr>
                <w:noProof/>
                <w:webHidden/>
              </w:rPr>
              <w:instrText xml:space="preserve"> PAGEREF _Toc153570685 \h </w:instrText>
            </w:r>
            <w:r w:rsidR="00FD60DF">
              <w:rPr>
                <w:noProof/>
                <w:webHidden/>
              </w:rPr>
            </w:r>
            <w:r w:rsidR="00FD60DF">
              <w:rPr>
                <w:noProof/>
                <w:webHidden/>
              </w:rPr>
              <w:fldChar w:fldCharType="separate"/>
            </w:r>
            <w:r w:rsidR="00FD60DF">
              <w:rPr>
                <w:noProof/>
                <w:webHidden/>
              </w:rPr>
              <w:t>14</w:t>
            </w:r>
            <w:r w:rsidR="00FD60DF">
              <w:rPr>
                <w:noProof/>
                <w:webHidden/>
              </w:rPr>
              <w:fldChar w:fldCharType="end"/>
            </w:r>
          </w:hyperlink>
        </w:p>
        <w:p w14:paraId="40852396" w14:textId="75D6CF1A" w:rsidR="00FD60DF" w:rsidRDefault="00000000">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570686" w:history="1">
            <w:r w:rsidR="00FD60DF" w:rsidRPr="00BF2C29">
              <w:rPr>
                <w:rStyle w:val="Hyperlink"/>
                <w:noProof/>
                <w:lang w:bidi="nl-BE"/>
              </w:rPr>
              <w:t>III.6.1.</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Vertrouwelijkheidsverplichting in hoofde van de deelnemer</w:t>
            </w:r>
            <w:r w:rsidR="00FD60DF">
              <w:rPr>
                <w:noProof/>
                <w:webHidden/>
              </w:rPr>
              <w:tab/>
            </w:r>
            <w:r w:rsidR="00FD60DF">
              <w:rPr>
                <w:noProof/>
                <w:webHidden/>
              </w:rPr>
              <w:fldChar w:fldCharType="begin"/>
            </w:r>
            <w:r w:rsidR="00FD60DF">
              <w:rPr>
                <w:noProof/>
                <w:webHidden/>
              </w:rPr>
              <w:instrText xml:space="preserve"> PAGEREF _Toc153570686 \h </w:instrText>
            </w:r>
            <w:r w:rsidR="00FD60DF">
              <w:rPr>
                <w:noProof/>
                <w:webHidden/>
              </w:rPr>
            </w:r>
            <w:r w:rsidR="00FD60DF">
              <w:rPr>
                <w:noProof/>
                <w:webHidden/>
              </w:rPr>
              <w:fldChar w:fldCharType="separate"/>
            </w:r>
            <w:r w:rsidR="00FD60DF">
              <w:rPr>
                <w:noProof/>
                <w:webHidden/>
              </w:rPr>
              <w:t>14</w:t>
            </w:r>
            <w:r w:rsidR="00FD60DF">
              <w:rPr>
                <w:noProof/>
                <w:webHidden/>
              </w:rPr>
              <w:fldChar w:fldCharType="end"/>
            </w:r>
          </w:hyperlink>
        </w:p>
        <w:p w14:paraId="4EB30244" w14:textId="64D1CEDF" w:rsidR="00FD60DF" w:rsidRDefault="00000000">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570687" w:history="1">
            <w:r w:rsidR="00FD60DF" w:rsidRPr="00BF2C29">
              <w:rPr>
                <w:rStyle w:val="Hyperlink"/>
                <w:noProof/>
                <w:lang w:bidi="nl-BE"/>
              </w:rPr>
              <w:t>III.6.2.</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Vertrouwelijkheidsverplichting in hoofde van de aanbestedende overheid en intellectuele eigendomsrechten</w:t>
            </w:r>
            <w:r w:rsidR="00FD60DF">
              <w:rPr>
                <w:noProof/>
                <w:webHidden/>
              </w:rPr>
              <w:tab/>
            </w:r>
            <w:r w:rsidR="00FD60DF">
              <w:rPr>
                <w:noProof/>
                <w:webHidden/>
              </w:rPr>
              <w:fldChar w:fldCharType="begin"/>
            </w:r>
            <w:r w:rsidR="00FD60DF">
              <w:rPr>
                <w:noProof/>
                <w:webHidden/>
              </w:rPr>
              <w:instrText xml:space="preserve"> PAGEREF _Toc153570687 \h </w:instrText>
            </w:r>
            <w:r w:rsidR="00FD60DF">
              <w:rPr>
                <w:noProof/>
                <w:webHidden/>
              </w:rPr>
            </w:r>
            <w:r w:rsidR="00FD60DF">
              <w:rPr>
                <w:noProof/>
                <w:webHidden/>
              </w:rPr>
              <w:fldChar w:fldCharType="separate"/>
            </w:r>
            <w:r w:rsidR="00FD60DF">
              <w:rPr>
                <w:noProof/>
                <w:webHidden/>
              </w:rPr>
              <w:t>15</w:t>
            </w:r>
            <w:r w:rsidR="00FD60DF">
              <w:rPr>
                <w:noProof/>
                <w:webHidden/>
              </w:rPr>
              <w:fldChar w:fldCharType="end"/>
            </w:r>
          </w:hyperlink>
        </w:p>
        <w:p w14:paraId="446ABD33" w14:textId="19948F5C" w:rsidR="00FD60DF" w:rsidRDefault="00000000">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570688" w:history="1">
            <w:r w:rsidR="00FD60DF" w:rsidRPr="00BF2C29">
              <w:rPr>
                <w:rStyle w:val="Hyperlink"/>
                <w:noProof/>
                <w:lang w:bidi="nl-BE"/>
              </w:rPr>
              <w:t>III.7.</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Verklaring met betrekking tot onderzoeks- en ontwikkelingsdiensten en staatssteun</w:t>
            </w:r>
            <w:r w:rsidR="00FD60DF">
              <w:rPr>
                <w:noProof/>
                <w:webHidden/>
              </w:rPr>
              <w:tab/>
            </w:r>
            <w:r w:rsidR="00FD60DF">
              <w:rPr>
                <w:noProof/>
                <w:webHidden/>
              </w:rPr>
              <w:fldChar w:fldCharType="begin"/>
            </w:r>
            <w:r w:rsidR="00FD60DF">
              <w:rPr>
                <w:noProof/>
                <w:webHidden/>
              </w:rPr>
              <w:instrText xml:space="preserve"> PAGEREF _Toc153570688 \h </w:instrText>
            </w:r>
            <w:r w:rsidR="00FD60DF">
              <w:rPr>
                <w:noProof/>
                <w:webHidden/>
              </w:rPr>
            </w:r>
            <w:r w:rsidR="00FD60DF">
              <w:rPr>
                <w:noProof/>
                <w:webHidden/>
              </w:rPr>
              <w:fldChar w:fldCharType="separate"/>
            </w:r>
            <w:r w:rsidR="00FD60DF">
              <w:rPr>
                <w:noProof/>
                <w:webHidden/>
              </w:rPr>
              <w:t>15</w:t>
            </w:r>
            <w:r w:rsidR="00FD60DF">
              <w:rPr>
                <w:noProof/>
                <w:webHidden/>
              </w:rPr>
              <w:fldChar w:fldCharType="end"/>
            </w:r>
          </w:hyperlink>
        </w:p>
        <w:p w14:paraId="4DE926D7" w14:textId="4C213A0C" w:rsidR="00FD60DF" w:rsidRDefault="00000000">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570689" w:history="1">
            <w:r w:rsidR="00FD60DF" w:rsidRPr="00BF2C29">
              <w:rPr>
                <w:rStyle w:val="Hyperlink"/>
                <w:noProof/>
                <w:lang w:bidi="nl-BE"/>
              </w:rPr>
              <w:t>III.8.</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Deelnamevergoeding</w:t>
            </w:r>
            <w:r w:rsidR="00FD60DF">
              <w:rPr>
                <w:noProof/>
                <w:webHidden/>
              </w:rPr>
              <w:tab/>
            </w:r>
            <w:r w:rsidR="00FD60DF">
              <w:rPr>
                <w:noProof/>
                <w:webHidden/>
              </w:rPr>
              <w:fldChar w:fldCharType="begin"/>
            </w:r>
            <w:r w:rsidR="00FD60DF">
              <w:rPr>
                <w:noProof/>
                <w:webHidden/>
              </w:rPr>
              <w:instrText xml:space="preserve"> PAGEREF _Toc153570689 \h </w:instrText>
            </w:r>
            <w:r w:rsidR="00FD60DF">
              <w:rPr>
                <w:noProof/>
                <w:webHidden/>
              </w:rPr>
            </w:r>
            <w:r w:rsidR="00FD60DF">
              <w:rPr>
                <w:noProof/>
                <w:webHidden/>
              </w:rPr>
              <w:fldChar w:fldCharType="separate"/>
            </w:r>
            <w:r w:rsidR="00FD60DF">
              <w:rPr>
                <w:noProof/>
                <w:webHidden/>
              </w:rPr>
              <w:t>16</w:t>
            </w:r>
            <w:r w:rsidR="00FD60DF">
              <w:rPr>
                <w:noProof/>
                <w:webHidden/>
              </w:rPr>
              <w:fldChar w:fldCharType="end"/>
            </w:r>
          </w:hyperlink>
        </w:p>
        <w:p w14:paraId="0483F3BB" w14:textId="1A2C0848" w:rsidR="00FD60DF" w:rsidRDefault="00000000">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570690" w:history="1">
            <w:r w:rsidR="00FD60DF" w:rsidRPr="00BF2C29">
              <w:rPr>
                <w:rStyle w:val="Hyperlink"/>
                <w:noProof/>
                <w:lang w:bidi="nl-BE"/>
              </w:rPr>
              <w:t>III.9.</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Stopzetting van de procedure</w:t>
            </w:r>
            <w:r w:rsidR="00FD60DF">
              <w:rPr>
                <w:noProof/>
                <w:webHidden/>
              </w:rPr>
              <w:tab/>
            </w:r>
            <w:r w:rsidR="00FD60DF">
              <w:rPr>
                <w:noProof/>
                <w:webHidden/>
              </w:rPr>
              <w:fldChar w:fldCharType="begin"/>
            </w:r>
            <w:r w:rsidR="00FD60DF">
              <w:rPr>
                <w:noProof/>
                <w:webHidden/>
              </w:rPr>
              <w:instrText xml:space="preserve"> PAGEREF _Toc153570690 \h </w:instrText>
            </w:r>
            <w:r w:rsidR="00FD60DF">
              <w:rPr>
                <w:noProof/>
                <w:webHidden/>
              </w:rPr>
            </w:r>
            <w:r w:rsidR="00FD60DF">
              <w:rPr>
                <w:noProof/>
                <w:webHidden/>
              </w:rPr>
              <w:fldChar w:fldCharType="separate"/>
            </w:r>
            <w:r w:rsidR="00FD60DF">
              <w:rPr>
                <w:noProof/>
                <w:webHidden/>
              </w:rPr>
              <w:t>16</w:t>
            </w:r>
            <w:r w:rsidR="00FD60DF">
              <w:rPr>
                <w:noProof/>
                <w:webHidden/>
              </w:rPr>
              <w:fldChar w:fldCharType="end"/>
            </w:r>
          </w:hyperlink>
        </w:p>
        <w:p w14:paraId="5529F671" w14:textId="63FFDBD0" w:rsidR="00FD60DF" w:rsidRDefault="00000000">
          <w:pPr>
            <w:pStyle w:val="Inhopg1"/>
            <w:rPr>
              <w:rFonts w:asciiTheme="minorHAnsi" w:eastAsiaTheme="minorEastAsia" w:hAnsiTheme="minorHAnsi" w:cstheme="minorBidi"/>
              <w:noProof/>
              <w:sz w:val="24"/>
              <w:szCs w:val="24"/>
              <w:lang w:eastAsia="nl-NL"/>
            </w:rPr>
          </w:pPr>
          <w:hyperlink w:anchor="_Toc153570691" w:history="1">
            <w:r w:rsidR="00FD60DF" w:rsidRPr="00BF2C29">
              <w:rPr>
                <w:rStyle w:val="Hyperlink"/>
                <w:noProof/>
                <w:lang w:bidi="nl-BE"/>
              </w:rPr>
              <w:t>IV.</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Administratieve bepalingen</w:t>
            </w:r>
            <w:r w:rsidR="00FD60DF">
              <w:rPr>
                <w:noProof/>
                <w:webHidden/>
              </w:rPr>
              <w:tab/>
            </w:r>
            <w:r w:rsidR="00FD60DF">
              <w:rPr>
                <w:noProof/>
                <w:webHidden/>
              </w:rPr>
              <w:fldChar w:fldCharType="begin"/>
            </w:r>
            <w:r w:rsidR="00FD60DF">
              <w:rPr>
                <w:noProof/>
                <w:webHidden/>
              </w:rPr>
              <w:instrText xml:space="preserve"> PAGEREF _Toc153570691 \h </w:instrText>
            </w:r>
            <w:r w:rsidR="00FD60DF">
              <w:rPr>
                <w:noProof/>
                <w:webHidden/>
              </w:rPr>
            </w:r>
            <w:r w:rsidR="00FD60DF">
              <w:rPr>
                <w:noProof/>
                <w:webHidden/>
              </w:rPr>
              <w:fldChar w:fldCharType="separate"/>
            </w:r>
            <w:r w:rsidR="00FD60DF">
              <w:rPr>
                <w:noProof/>
                <w:webHidden/>
              </w:rPr>
              <w:t>17</w:t>
            </w:r>
            <w:r w:rsidR="00FD60DF">
              <w:rPr>
                <w:noProof/>
                <w:webHidden/>
              </w:rPr>
              <w:fldChar w:fldCharType="end"/>
            </w:r>
          </w:hyperlink>
        </w:p>
        <w:p w14:paraId="45E03F04" w14:textId="0398855C" w:rsidR="00FD60DF" w:rsidRDefault="00000000">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570692" w:history="1">
            <w:r w:rsidR="00FD60DF" w:rsidRPr="00BF2C29">
              <w:rPr>
                <w:rStyle w:val="Hyperlink"/>
                <w:noProof/>
                <w:lang w:bidi="nl-BE"/>
              </w:rPr>
              <w:t>IV.1.</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Uitsluiting en selectiecriteria</w:t>
            </w:r>
            <w:r w:rsidR="00FD60DF">
              <w:rPr>
                <w:noProof/>
                <w:webHidden/>
              </w:rPr>
              <w:tab/>
            </w:r>
            <w:r w:rsidR="00FD60DF">
              <w:rPr>
                <w:noProof/>
                <w:webHidden/>
              </w:rPr>
              <w:fldChar w:fldCharType="begin"/>
            </w:r>
            <w:r w:rsidR="00FD60DF">
              <w:rPr>
                <w:noProof/>
                <w:webHidden/>
              </w:rPr>
              <w:instrText xml:space="preserve"> PAGEREF _Toc153570692 \h </w:instrText>
            </w:r>
            <w:r w:rsidR="00FD60DF">
              <w:rPr>
                <w:noProof/>
                <w:webHidden/>
              </w:rPr>
            </w:r>
            <w:r w:rsidR="00FD60DF">
              <w:rPr>
                <w:noProof/>
                <w:webHidden/>
              </w:rPr>
              <w:fldChar w:fldCharType="separate"/>
            </w:r>
            <w:r w:rsidR="00FD60DF">
              <w:rPr>
                <w:noProof/>
                <w:webHidden/>
              </w:rPr>
              <w:t>17</w:t>
            </w:r>
            <w:r w:rsidR="00FD60DF">
              <w:rPr>
                <w:noProof/>
                <w:webHidden/>
              </w:rPr>
              <w:fldChar w:fldCharType="end"/>
            </w:r>
          </w:hyperlink>
        </w:p>
        <w:p w14:paraId="46DE60DB" w14:textId="04C1D264" w:rsidR="00FD60DF" w:rsidRDefault="00000000">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570693" w:history="1">
            <w:r w:rsidR="00FD60DF" w:rsidRPr="00BF2C29">
              <w:rPr>
                <w:rStyle w:val="Hyperlink"/>
                <w:noProof/>
                <w:lang w:bidi="nl-BE"/>
              </w:rPr>
              <w:t>IV.2.</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Gebruik onderaannemers en beroep op draagkracht derde entiteiten</w:t>
            </w:r>
            <w:r w:rsidR="00FD60DF">
              <w:rPr>
                <w:noProof/>
                <w:webHidden/>
              </w:rPr>
              <w:tab/>
            </w:r>
            <w:r w:rsidR="00FD60DF">
              <w:rPr>
                <w:noProof/>
                <w:webHidden/>
              </w:rPr>
              <w:fldChar w:fldCharType="begin"/>
            </w:r>
            <w:r w:rsidR="00FD60DF">
              <w:rPr>
                <w:noProof/>
                <w:webHidden/>
              </w:rPr>
              <w:instrText xml:space="preserve"> PAGEREF _Toc153570693 \h </w:instrText>
            </w:r>
            <w:r w:rsidR="00FD60DF">
              <w:rPr>
                <w:noProof/>
                <w:webHidden/>
              </w:rPr>
            </w:r>
            <w:r w:rsidR="00FD60DF">
              <w:rPr>
                <w:noProof/>
                <w:webHidden/>
              </w:rPr>
              <w:fldChar w:fldCharType="separate"/>
            </w:r>
            <w:r w:rsidR="00FD60DF">
              <w:rPr>
                <w:noProof/>
                <w:webHidden/>
              </w:rPr>
              <w:t>17</w:t>
            </w:r>
            <w:r w:rsidR="00FD60DF">
              <w:rPr>
                <w:noProof/>
                <w:webHidden/>
              </w:rPr>
              <w:fldChar w:fldCharType="end"/>
            </w:r>
          </w:hyperlink>
        </w:p>
        <w:p w14:paraId="5C369AAE" w14:textId="249BE62F" w:rsidR="00FD60DF" w:rsidRDefault="00000000">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570694" w:history="1">
            <w:r w:rsidR="00FD60DF" w:rsidRPr="00BF2C29">
              <w:rPr>
                <w:rStyle w:val="Hyperlink"/>
                <w:noProof/>
                <w:lang w:bidi="nl-BE"/>
              </w:rPr>
              <w:t>IV.3.</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Gunningscriteria</w:t>
            </w:r>
            <w:r w:rsidR="00FD60DF">
              <w:rPr>
                <w:noProof/>
                <w:webHidden/>
              </w:rPr>
              <w:tab/>
            </w:r>
            <w:r w:rsidR="00FD60DF">
              <w:rPr>
                <w:noProof/>
                <w:webHidden/>
              </w:rPr>
              <w:fldChar w:fldCharType="begin"/>
            </w:r>
            <w:r w:rsidR="00FD60DF">
              <w:rPr>
                <w:noProof/>
                <w:webHidden/>
              </w:rPr>
              <w:instrText xml:space="preserve"> PAGEREF _Toc153570694 \h </w:instrText>
            </w:r>
            <w:r w:rsidR="00FD60DF">
              <w:rPr>
                <w:noProof/>
                <w:webHidden/>
              </w:rPr>
            </w:r>
            <w:r w:rsidR="00FD60DF">
              <w:rPr>
                <w:noProof/>
                <w:webHidden/>
              </w:rPr>
              <w:fldChar w:fldCharType="separate"/>
            </w:r>
            <w:r w:rsidR="00FD60DF">
              <w:rPr>
                <w:noProof/>
                <w:webHidden/>
              </w:rPr>
              <w:t>17</w:t>
            </w:r>
            <w:r w:rsidR="00FD60DF">
              <w:rPr>
                <w:noProof/>
                <w:webHidden/>
              </w:rPr>
              <w:fldChar w:fldCharType="end"/>
            </w:r>
          </w:hyperlink>
        </w:p>
        <w:p w14:paraId="35D8FF58" w14:textId="5DD4465A" w:rsidR="00FD60DF" w:rsidRDefault="00000000">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570695" w:history="1">
            <w:r w:rsidR="00FD60DF" w:rsidRPr="00BF2C29">
              <w:rPr>
                <w:rStyle w:val="Hyperlink"/>
                <w:noProof/>
                <w:lang w:bidi="nl-BE"/>
              </w:rPr>
              <w:t>IV.3.1.</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Gunningscriterium prijs ([</w:t>
            </w:r>
            <w:r w:rsidR="00FD60DF" w:rsidRPr="00BF2C29">
              <w:rPr>
                <w:rStyle w:val="Hyperlink"/>
                <w:noProof/>
                <w:highlight w:val="lightGray"/>
                <w:lang w:bidi="nl-BE"/>
              </w:rPr>
              <w:t>vul hier het gewicht in van het gunningscriterium])</w:t>
            </w:r>
            <w:r w:rsidR="00FD60DF">
              <w:rPr>
                <w:noProof/>
                <w:webHidden/>
              </w:rPr>
              <w:tab/>
            </w:r>
            <w:r w:rsidR="00FD60DF">
              <w:rPr>
                <w:noProof/>
                <w:webHidden/>
              </w:rPr>
              <w:fldChar w:fldCharType="begin"/>
            </w:r>
            <w:r w:rsidR="00FD60DF">
              <w:rPr>
                <w:noProof/>
                <w:webHidden/>
              </w:rPr>
              <w:instrText xml:space="preserve"> PAGEREF _Toc153570695 \h </w:instrText>
            </w:r>
            <w:r w:rsidR="00FD60DF">
              <w:rPr>
                <w:noProof/>
                <w:webHidden/>
              </w:rPr>
            </w:r>
            <w:r w:rsidR="00FD60DF">
              <w:rPr>
                <w:noProof/>
                <w:webHidden/>
              </w:rPr>
              <w:fldChar w:fldCharType="separate"/>
            </w:r>
            <w:r w:rsidR="00FD60DF">
              <w:rPr>
                <w:noProof/>
                <w:webHidden/>
              </w:rPr>
              <w:t>17</w:t>
            </w:r>
            <w:r w:rsidR="00FD60DF">
              <w:rPr>
                <w:noProof/>
                <w:webHidden/>
              </w:rPr>
              <w:fldChar w:fldCharType="end"/>
            </w:r>
          </w:hyperlink>
        </w:p>
        <w:p w14:paraId="60C8AFA7" w14:textId="4D68B93B" w:rsidR="00FD60DF" w:rsidRDefault="00000000">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570696" w:history="1">
            <w:r w:rsidR="00FD60DF" w:rsidRPr="00BF2C29">
              <w:rPr>
                <w:rStyle w:val="Hyperlink"/>
                <w:noProof/>
                <w:lang w:bidi="nl-BE"/>
              </w:rPr>
              <w:t>IV.3.2.</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Gunningscriterium kwaliteit ([</w:t>
            </w:r>
            <w:r w:rsidR="00FD60DF" w:rsidRPr="00BF2C29">
              <w:rPr>
                <w:rStyle w:val="Hyperlink"/>
                <w:noProof/>
                <w:highlight w:val="lightGray"/>
                <w:lang w:bidi="nl-BE"/>
              </w:rPr>
              <w:t>vul hier het gewicht in van het gunningscriterium</w:t>
            </w:r>
            <w:r w:rsidR="00FD60DF" w:rsidRPr="00BF2C29">
              <w:rPr>
                <w:rStyle w:val="Hyperlink"/>
                <w:noProof/>
                <w:lang w:bidi="nl-BE"/>
              </w:rPr>
              <w:t>])</w:t>
            </w:r>
            <w:r w:rsidR="00FD60DF">
              <w:rPr>
                <w:noProof/>
                <w:webHidden/>
              </w:rPr>
              <w:tab/>
            </w:r>
            <w:r w:rsidR="00FD60DF">
              <w:rPr>
                <w:noProof/>
                <w:webHidden/>
              </w:rPr>
              <w:fldChar w:fldCharType="begin"/>
            </w:r>
            <w:r w:rsidR="00FD60DF">
              <w:rPr>
                <w:noProof/>
                <w:webHidden/>
              </w:rPr>
              <w:instrText xml:space="preserve"> PAGEREF _Toc153570696 \h </w:instrText>
            </w:r>
            <w:r w:rsidR="00FD60DF">
              <w:rPr>
                <w:noProof/>
                <w:webHidden/>
              </w:rPr>
            </w:r>
            <w:r w:rsidR="00FD60DF">
              <w:rPr>
                <w:noProof/>
                <w:webHidden/>
              </w:rPr>
              <w:fldChar w:fldCharType="separate"/>
            </w:r>
            <w:r w:rsidR="00FD60DF">
              <w:rPr>
                <w:noProof/>
                <w:webHidden/>
              </w:rPr>
              <w:t>18</w:t>
            </w:r>
            <w:r w:rsidR="00FD60DF">
              <w:rPr>
                <w:noProof/>
                <w:webHidden/>
              </w:rPr>
              <w:fldChar w:fldCharType="end"/>
            </w:r>
          </w:hyperlink>
        </w:p>
        <w:p w14:paraId="0E078DF6" w14:textId="4C595B97" w:rsidR="00FD60DF" w:rsidRDefault="00000000">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570697" w:history="1">
            <w:r w:rsidR="00FD60DF" w:rsidRPr="00BF2C29">
              <w:rPr>
                <w:rStyle w:val="Hyperlink"/>
                <w:noProof/>
                <w:lang w:bidi="nl-BE"/>
              </w:rPr>
              <w:t>IV.3.3.</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Implementatieplan ([</w:t>
            </w:r>
            <w:r w:rsidR="00FD60DF" w:rsidRPr="00BF2C29">
              <w:rPr>
                <w:rStyle w:val="Hyperlink"/>
                <w:noProof/>
                <w:highlight w:val="lightGray"/>
                <w:lang w:bidi="nl-BE"/>
              </w:rPr>
              <w:t>vul hier het gewicht in van het gunningscriterium])</w:t>
            </w:r>
            <w:r w:rsidR="00FD60DF">
              <w:rPr>
                <w:noProof/>
                <w:webHidden/>
              </w:rPr>
              <w:tab/>
            </w:r>
            <w:r w:rsidR="00FD60DF">
              <w:rPr>
                <w:noProof/>
                <w:webHidden/>
              </w:rPr>
              <w:fldChar w:fldCharType="begin"/>
            </w:r>
            <w:r w:rsidR="00FD60DF">
              <w:rPr>
                <w:noProof/>
                <w:webHidden/>
              </w:rPr>
              <w:instrText xml:space="preserve"> PAGEREF _Toc153570697 \h </w:instrText>
            </w:r>
            <w:r w:rsidR="00FD60DF">
              <w:rPr>
                <w:noProof/>
                <w:webHidden/>
              </w:rPr>
            </w:r>
            <w:r w:rsidR="00FD60DF">
              <w:rPr>
                <w:noProof/>
                <w:webHidden/>
              </w:rPr>
              <w:fldChar w:fldCharType="separate"/>
            </w:r>
            <w:r w:rsidR="00FD60DF">
              <w:rPr>
                <w:noProof/>
                <w:webHidden/>
              </w:rPr>
              <w:t>18</w:t>
            </w:r>
            <w:r w:rsidR="00FD60DF">
              <w:rPr>
                <w:noProof/>
                <w:webHidden/>
              </w:rPr>
              <w:fldChar w:fldCharType="end"/>
            </w:r>
          </w:hyperlink>
        </w:p>
        <w:p w14:paraId="52DDC63F" w14:textId="117BD155" w:rsidR="00FD60DF" w:rsidRDefault="00000000">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570698" w:history="1">
            <w:r w:rsidR="00FD60DF" w:rsidRPr="00BF2C29">
              <w:rPr>
                <w:rStyle w:val="Hyperlink"/>
                <w:noProof/>
                <w:lang w:bidi="nl-BE"/>
              </w:rPr>
              <w:t>IV.3.4.</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Onderhoud en ondersteuning ([</w:t>
            </w:r>
            <w:r w:rsidR="00FD60DF" w:rsidRPr="00BF2C29">
              <w:rPr>
                <w:rStyle w:val="Hyperlink"/>
                <w:noProof/>
                <w:highlight w:val="lightGray"/>
                <w:lang w:bidi="nl-BE"/>
              </w:rPr>
              <w:t>vul hier het gewicht in van het gunningscriterium])</w:t>
            </w:r>
            <w:r w:rsidR="00FD60DF">
              <w:rPr>
                <w:noProof/>
                <w:webHidden/>
              </w:rPr>
              <w:tab/>
            </w:r>
            <w:r w:rsidR="00FD60DF">
              <w:rPr>
                <w:noProof/>
                <w:webHidden/>
              </w:rPr>
              <w:fldChar w:fldCharType="begin"/>
            </w:r>
            <w:r w:rsidR="00FD60DF">
              <w:rPr>
                <w:noProof/>
                <w:webHidden/>
              </w:rPr>
              <w:instrText xml:space="preserve"> PAGEREF _Toc153570698 \h </w:instrText>
            </w:r>
            <w:r w:rsidR="00FD60DF">
              <w:rPr>
                <w:noProof/>
                <w:webHidden/>
              </w:rPr>
            </w:r>
            <w:r w:rsidR="00FD60DF">
              <w:rPr>
                <w:noProof/>
                <w:webHidden/>
              </w:rPr>
              <w:fldChar w:fldCharType="separate"/>
            </w:r>
            <w:r w:rsidR="00FD60DF">
              <w:rPr>
                <w:noProof/>
                <w:webHidden/>
              </w:rPr>
              <w:t>19</w:t>
            </w:r>
            <w:r w:rsidR="00FD60DF">
              <w:rPr>
                <w:noProof/>
                <w:webHidden/>
              </w:rPr>
              <w:fldChar w:fldCharType="end"/>
            </w:r>
          </w:hyperlink>
        </w:p>
        <w:p w14:paraId="210B3B5A" w14:textId="35372FCE" w:rsidR="00FD60DF" w:rsidRDefault="00000000">
          <w:pPr>
            <w:pStyle w:val="Inhopg1"/>
            <w:rPr>
              <w:rFonts w:asciiTheme="minorHAnsi" w:eastAsiaTheme="minorEastAsia" w:hAnsiTheme="minorHAnsi" w:cstheme="minorBidi"/>
              <w:noProof/>
              <w:sz w:val="24"/>
              <w:szCs w:val="24"/>
              <w:lang w:eastAsia="nl-NL"/>
            </w:rPr>
          </w:pPr>
          <w:hyperlink w:anchor="_Toc153570699" w:history="1">
            <w:r w:rsidR="00FD60DF" w:rsidRPr="00BF2C29">
              <w:rPr>
                <w:rStyle w:val="Hyperlink"/>
                <w:noProof/>
                <w:lang w:bidi="nl-BE"/>
              </w:rPr>
              <w:t>V.</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Technische bepalingen</w:t>
            </w:r>
            <w:r w:rsidR="00FD60DF">
              <w:rPr>
                <w:noProof/>
                <w:webHidden/>
              </w:rPr>
              <w:tab/>
            </w:r>
            <w:r w:rsidR="00FD60DF">
              <w:rPr>
                <w:noProof/>
                <w:webHidden/>
              </w:rPr>
              <w:fldChar w:fldCharType="begin"/>
            </w:r>
            <w:r w:rsidR="00FD60DF">
              <w:rPr>
                <w:noProof/>
                <w:webHidden/>
              </w:rPr>
              <w:instrText xml:space="preserve"> PAGEREF _Toc153570699 \h </w:instrText>
            </w:r>
            <w:r w:rsidR="00FD60DF">
              <w:rPr>
                <w:noProof/>
                <w:webHidden/>
              </w:rPr>
            </w:r>
            <w:r w:rsidR="00FD60DF">
              <w:rPr>
                <w:noProof/>
                <w:webHidden/>
              </w:rPr>
              <w:fldChar w:fldCharType="separate"/>
            </w:r>
            <w:r w:rsidR="00FD60DF">
              <w:rPr>
                <w:noProof/>
                <w:webHidden/>
              </w:rPr>
              <w:t>20</w:t>
            </w:r>
            <w:r w:rsidR="00FD60DF">
              <w:rPr>
                <w:noProof/>
                <w:webHidden/>
              </w:rPr>
              <w:fldChar w:fldCharType="end"/>
            </w:r>
          </w:hyperlink>
        </w:p>
        <w:p w14:paraId="46F0A4B7" w14:textId="74988100" w:rsidR="00FD60DF" w:rsidRDefault="00000000">
          <w:pPr>
            <w:pStyle w:val="Inhopg1"/>
            <w:rPr>
              <w:rFonts w:asciiTheme="minorHAnsi" w:eastAsiaTheme="minorEastAsia" w:hAnsiTheme="minorHAnsi" w:cstheme="minorBidi"/>
              <w:noProof/>
              <w:sz w:val="24"/>
              <w:szCs w:val="24"/>
              <w:lang w:eastAsia="nl-NL"/>
            </w:rPr>
          </w:pPr>
          <w:hyperlink w:anchor="_Toc153570700" w:history="1">
            <w:r w:rsidR="00FD60DF" w:rsidRPr="00BF2C29">
              <w:rPr>
                <w:rStyle w:val="Hyperlink"/>
                <w:noProof/>
                <w:lang w:bidi="nl-BE"/>
              </w:rPr>
              <w:t>VI.</w:t>
            </w:r>
            <w:r w:rsidR="00FD60DF">
              <w:rPr>
                <w:rFonts w:asciiTheme="minorHAnsi" w:eastAsiaTheme="minorEastAsia" w:hAnsiTheme="minorHAnsi" w:cstheme="minorBidi"/>
                <w:noProof/>
                <w:sz w:val="24"/>
                <w:szCs w:val="24"/>
                <w:lang w:eastAsia="nl-NL"/>
              </w:rPr>
              <w:tab/>
            </w:r>
            <w:r w:rsidR="00FD60DF" w:rsidRPr="00BF2C29">
              <w:rPr>
                <w:rStyle w:val="Hyperlink"/>
                <w:noProof/>
                <w:lang w:bidi="nl-BE"/>
              </w:rPr>
              <w:t>Uitvoeringsbepalingen</w:t>
            </w:r>
            <w:r w:rsidR="00FD60DF">
              <w:rPr>
                <w:noProof/>
                <w:webHidden/>
              </w:rPr>
              <w:tab/>
            </w:r>
            <w:r w:rsidR="00FD60DF">
              <w:rPr>
                <w:noProof/>
                <w:webHidden/>
              </w:rPr>
              <w:fldChar w:fldCharType="begin"/>
            </w:r>
            <w:r w:rsidR="00FD60DF">
              <w:rPr>
                <w:noProof/>
                <w:webHidden/>
              </w:rPr>
              <w:instrText xml:space="preserve"> PAGEREF _Toc153570700 \h </w:instrText>
            </w:r>
            <w:r w:rsidR="00FD60DF">
              <w:rPr>
                <w:noProof/>
                <w:webHidden/>
              </w:rPr>
            </w:r>
            <w:r w:rsidR="00FD60DF">
              <w:rPr>
                <w:noProof/>
                <w:webHidden/>
              </w:rPr>
              <w:fldChar w:fldCharType="separate"/>
            </w:r>
            <w:r w:rsidR="00FD60DF">
              <w:rPr>
                <w:noProof/>
                <w:webHidden/>
              </w:rPr>
              <w:t>21</w:t>
            </w:r>
            <w:r w:rsidR="00FD60DF">
              <w:rPr>
                <w:noProof/>
                <w:webHidden/>
              </w:rPr>
              <w:fldChar w:fldCharType="end"/>
            </w:r>
          </w:hyperlink>
        </w:p>
        <w:p w14:paraId="18EBE317" w14:textId="163DF301" w:rsidR="00FD60DF" w:rsidRDefault="00000000">
          <w:pPr>
            <w:pStyle w:val="Inhopg1"/>
            <w:rPr>
              <w:rFonts w:asciiTheme="minorHAnsi" w:eastAsiaTheme="minorEastAsia" w:hAnsiTheme="minorHAnsi" w:cstheme="minorBidi"/>
              <w:noProof/>
              <w:sz w:val="24"/>
              <w:szCs w:val="24"/>
              <w:lang w:eastAsia="nl-NL"/>
            </w:rPr>
          </w:pPr>
          <w:hyperlink w:anchor="_Toc153570701" w:history="1">
            <w:r w:rsidR="00FD60DF" w:rsidRPr="00BF2C29">
              <w:rPr>
                <w:rStyle w:val="Hyperlink"/>
                <w:noProof/>
                <w:lang w:bidi="nl-BE"/>
              </w:rPr>
              <w:t>Bijlage 1. – Deelnameformulier</w:t>
            </w:r>
            <w:r w:rsidR="00FD60DF">
              <w:rPr>
                <w:noProof/>
                <w:webHidden/>
              </w:rPr>
              <w:tab/>
            </w:r>
            <w:r w:rsidR="00FD60DF">
              <w:rPr>
                <w:noProof/>
                <w:webHidden/>
              </w:rPr>
              <w:fldChar w:fldCharType="begin"/>
            </w:r>
            <w:r w:rsidR="00FD60DF">
              <w:rPr>
                <w:noProof/>
                <w:webHidden/>
              </w:rPr>
              <w:instrText xml:space="preserve"> PAGEREF _Toc153570701 \h </w:instrText>
            </w:r>
            <w:r w:rsidR="00FD60DF">
              <w:rPr>
                <w:noProof/>
                <w:webHidden/>
              </w:rPr>
            </w:r>
            <w:r w:rsidR="00FD60DF">
              <w:rPr>
                <w:noProof/>
                <w:webHidden/>
              </w:rPr>
              <w:fldChar w:fldCharType="separate"/>
            </w:r>
            <w:r w:rsidR="00FD60DF">
              <w:rPr>
                <w:noProof/>
                <w:webHidden/>
              </w:rPr>
              <w:t>22</w:t>
            </w:r>
            <w:r w:rsidR="00FD60DF">
              <w:rPr>
                <w:noProof/>
                <w:webHidden/>
              </w:rPr>
              <w:fldChar w:fldCharType="end"/>
            </w:r>
          </w:hyperlink>
        </w:p>
        <w:p w14:paraId="2C739E55" w14:textId="1B5CD1D8" w:rsidR="00FD60DF" w:rsidRDefault="00000000">
          <w:pPr>
            <w:pStyle w:val="Inhopg1"/>
            <w:rPr>
              <w:rFonts w:asciiTheme="minorHAnsi" w:eastAsiaTheme="minorEastAsia" w:hAnsiTheme="minorHAnsi" w:cstheme="minorBidi"/>
              <w:noProof/>
              <w:sz w:val="24"/>
              <w:szCs w:val="24"/>
              <w:lang w:eastAsia="nl-NL"/>
            </w:rPr>
          </w:pPr>
          <w:hyperlink w:anchor="_Toc153570702" w:history="1">
            <w:r w:rsidR="00FD60DF" w:rsidRPr="00BF2C29">
              <w:rPr>
                <w:rStyle w:val="Hyperlink"/>
                <w:rFonts w:eastAsia="Times New Roman"/>
                <w:noProof/>
                <w:lang w:bidi="nl-BE"/>
              </w:rPr>
              <w:t>Bijlage 2. – Verbintenis draagkracht derde entiteiten</w:t>
            </w:r>
            <w:r w:rsidR="00FD60DF">
              <w:rPr>
                <w:noProof/>
                <w:webHidden/>
              </w:rPr>
              <w:tab/>
            </w:r>
            <w:r w:rsidR="00FD60DF">
              <w:rPr>
                <w:noProof/>
                <w:webHidden/>
              </w:rPr>
              <w:fldChar w:fldCharType="begin"/>
            </w:r>
            <w:r w:rsidR="00FD60DF">
              <w:rPr>
                <w:noProof/>
                <w:webHidden/>
              </w:rPr>
              <w:instrText xml:space="preserve"> PAGEREF _Toc153570702 \h </w:instrText>
            </w:r>
            <w:r w:rsidR="00FD60DF">
              <w:rPr>
                <w:noProof/>
                <w:webHidden/>
              </w:rPr>
            </w:r>
            <w:r w:rsidR="00FD60DF">
              <w:rPr>
                <w:noProof/>
                <w:webHidden/>
              </w:rPr>
              <w:fldChar w:fldCharType="separate"/>
            </w:r>
            <w:r w:rsidR="00FD60DF">
              <w:rPr>
                <w:noProof/>
                <w:webHidden/>
              </w:rPr>
              <w:t>25</w:t>
            </w:r>
            <w:r w:rsidR="00FD60DF">
              <w:rPr>
                <w:noProof/>
                <w:webHidden/>
              </w:rPr>
              <w:fldChar w:fldCharType="end"/>
            </w:r>
          </w:hyperlink>
        </w:p>
        <w:p w14:paraId="6A8DE676" w14:textId="1A3D0B9E" w:rsidR="00FD60DF" w:rsidRDefault="00000000">
          <w:pPr>
            <w:pStyle w:val="Inhopg1"/>
            <w:rPr>
              <w:rFonts w:asciiTheme="minorHAnsi" w:eastAsiaTheme="minorEastAsia" w:hAnsiTheme="minorHAnsi" w:cstheme="minorBidi"/>
              <w:noProof/>
              <w:sz w:val="24"/>
              <w:szCs w:val="24"/>
              <w:lang w:eastAsia="nl-NL"/>
            </w:rPr>
          </w:pPr>
          <w:hyperlink w:anchor="_Toc153570703" w:history="1">
            <w:r w:rsidR="00FD60DF" w:rsidRPr="00BF2C29">
              <w:rPr>
                <w:rStyle w:val="Hyperlink"/>
                <w:noProof/>
                <w:lang w:bidi="nl-BE"/>
              </w:rPr>
              <w:t>Bijlage 3. – Verklaring conformiteit regels betreffende staatssteun voor onderzoek, ontwikkeling en innovatie</w:t>
            </w:r>
            <w:r w:rsidR="00FD60DF">
              <w:rPr>
                <w:noProof/>
                <w:webHidden/>
              </w:rPr>
              <w:tab/>
            </w:r>
            <w:r w:rsidR="00FD60DF">
              <w:rPr>
                <w:noProof/>
                <w:webHidden/>
              </w:rPr>
              <w:fldChar w:fldCharType="begin"/>
            </w:r>
            <w:r w:rsidR="00FD60DF">
              <w:rPr>
                <w:noProof/>
                <w:webHidden/>
              </w:rPr>
              <w:instrText xml:space="preserve"> PAGEREF _Toc153570703 \h </w:instrText>
            </w:r>
            <w:r w:rsidR="00FD60DF">
              <w:rPr>
                <w:noProof/>
                <w:webHidden/>
              </w:rPr>
            </w:r>
            <w:r w:rsidR="00FD60DF">
              <w:rPr>
                <w:noProof/>
                <w:webHidden/>
              </w:rPr>
              <w:fldChar w:fldCharType="separate"/>
            </w:r>
            <w:r w:rsidR="00FD60DF">
              <w:rPr>
                <w:noProof/>
                <w:webHidden/>
              </w:rPr>
              <w:t>26</w:t>
            </w:r>
            <w:r w:rsidR="00FD60DF">
              <w:rPr>
                <w:noProof/>
                <w:webHidden/>
              </w:rPr>
              <w:fldChar w:fldCharType="end"/>
            </w:r>
          </w:hyperlink>
        </w:p>
        <w:p w14:paraId="69F85F6A" w14:textId="60CF36EC" w:rsidR="00A03943" w:rsidRDefault="00A03943" w:rsidP="005F6679">
          <w:r>
            <w:rPr>
              <w:lang w:val="nl-NL"/>
            </w:rPr>
            <w:fldChar w:fldCharType="end"/>
          </w:r>
        </w:p>
      </w:sdtContent>
    </w:sdt>
    <w:p w14:paraId="4C2E0FB6" w14:textId="43C1258D" w:rsidR="00A03943" w:rsidRDefault="00A03943" w:rsidP="005F6679">
      <w:r>
        <w:br w:type="page"/>
      </w:r>
    </w:p>
    <w:p w14:paraId="33C86987" w14:textId="77777777" w:rsidR="008F49C6" w:rsidRPr="00B71AA0" w:rsidRDefault="008F49C6" w:rsidP="008F49C6">
      <w:pPr>
        <w:pBdr>
          <w:top w:val="single" w:sz="4" w:space="1" w:color="auto"/>
          <w:left w:val="single" w:sz="4" w:space="4" w:color="auto"/>
          <w:bottom w:val="single" w:sz="4" w:space="1" w:color="auto"/>
          <w:right w:val="single" w:sz="4" w:space="4" w:color="auto"/>
        </w:pBdr>
        <w:jc w:val="center"/>
        <w:rPr>
          <w:b/>
          <w:bCs/>
          <w:color w:val="FF0000"/>
          <w:u w:val="single"/>
        </w:rPr>
      </w:pPr>
      <w:bookmarkStart w:id="0" w:name="_Toc152663576"/>
      <w:r w:rsidRPr="00B71AA0">
        <w:rPr>
          <w:b/>
          <w:bCs/>
          <w:color w:val="FF0000"/>
          <w:u w:val="single"/>
        </w:rPr>
        <w:lastRenderedPageBreak/>
        <w:t>DISCLAIMER</w:t>
      </w:r>
    </w:p>
    <w:p w14:paraId="2A8539CF" w14:textId="77777777" w:rsidR="008F49C6" w:rsidRPr="005044F5" w:rsidRDefault="008F49C6" w:rsidP="008F49C6">
      <w:pPr>
        <w:pBdr>
          <w:top w:val="single" w:sz="4" w:space="1" w:color="auto"/>
          <w:left w:val="single" w:sz="4" w:space="4" w:color="auto"/>
          <w:bottom w:val="single" w:sz="4" w:space="1" w:color="auto"/>
          <w:right w:val="single" w:sz="4" w:space="4" w:color="auto"/>
        </w:pBdr>
        <w:rPr>
          <w:b/>
          <w:bCs/>
          <w:color w:val="FF0000"/>
          <w:u w:val="single"/>
        </w:rPr>
      </w:pPr>
    </w:p>
    <w:p w14:paraId="540784E7" w14:textId="77777777" w:rsidR="008F49C6" w:rsidRPr="005044F5" w:rsidRDefault="008F49C6" w:rsidP="008F49C6">
      <w:pPr>
        <w:pBdr>
          <w:top w:val="single" w:sz="4" w:space="1" w:color="auto"/>
          <w:left w:val="single" w:sz="4" w:space="4" w:color="auto"/>
          <w:bottom w:val="single" w:sz="4" w:space="1" w:color="auto"/>
          <w:right w:val="single" w:sz="4" w:space="4" w:color="auto"/>
        </w:pBdr>
        <w:rPr>
          <w:b/>
          <w:bCs/>
          <w:color w:val="FF0000"/>
          <w:u w:val="single"/>
        </w:rPr>
      </w:pPr>
    </w:p>
    <w:p w14:paraId="3F826F6E" w14:textId="4EC21DBD" w:rsidR="008F49C6" w:rsidRPr="005044F5" w:rsidRDefault="008F49C6" w:rsidP="008F49C6">
      <w:pPr>
        <w:pBdr>
          <w:top w:val="single" w:sz="4" w:space="1" w:color="auto"/>
          <w:left w:val="single" w:sz="4" w:space="4" w:color="auto"/>
          <w:bottom w:val="single" w:sz="4" w:space="1" w:color="auto"/>
          <w:right w:val="single" w:sz="4" w:space="4" w:color="auto"/>
        </w:pBdr>
        <w:rPr>
          <w:b/>
          <w:bCs/>
          <w:color w:val="FF0000"/>
          <w:u w:val="single"/>
        </w:rPr>
      </w:pPr>
      <w:r>
        <w:rPr>
          <w:b/>
          <w:bCs/>
          <w:color w:val="FF0000"/>
          <w:u w:val="single"/>
        </w:rPr>
        <w:t>INNOVIRIS</w:t>
      </w:r>
      <w:r w:rsidRPr="000C3ED6">
        <w:rPr>
          <w:b/>
          <w:bCs/>
          <w:color w:val="FF0000"/>
          <w:u w:val="single"/>
        </w:rPr>
        <w:t xml:space="preserve"> KAN NIET AANSPRAKELIJK GESTELD WORDEN VOOR</w:t>
      </w:r>
      <w:r>
        <w:rPr>
          <w:b/>
          <w:bCs/>
          <w:color w:val="FF0000"/>
          <w:u w:val="single"/>
        </w:rPr>
        <w:t xml:space="preserve"> HET GEBRUIK VAN DIT DOCUMENT. INNOVIRIS KAN DAN OOK NIET AANSPRAKELIJK WORDEN GESTELD VOOR ONDER MEER</w:t>
      </w:r>
      <w:r w:rsidRPr="000C3ED6">
        <w:rPr>
          <w:b/>
          <w:bCs/>
          <w:color w:val="FF0000"/>
          <w:u w:val="single"/>
        </w:rPr>
        <w:t xml:space="preserve"> GEBEURLIJKE FOUTIEVE BEPALINGEN</w:t>
      </w:r>
      <w:r>
        <w:rPr>
          <w:b/>
          <w:bCs/>
          <w:color w:val="FF0000"/>
          <w:u w:val="single"/>
        </w:rPr>
        <w:t xml:space="preserve"> IN DIT DOCUMENT</w:t>
      </w:r>
      <w:r w:rsidRPr="000C3ED6">
        <w:rPr>
          <w:b/>
          <w:bCs/>
          <w:color w:val="FF0000"/>
          <w:u w:val="single"/>
        </w:rPr>
        <w:t>. DE OVERNAME VAN DE TEKSTEN EN ANDERE DOCUMENTEN GEBEURT STEEDS ONDER DE VOLLEDIGE VERANTWOORDELIJKHEID VAN DE GEBRUIKER.</w:t>
      </w:r>
    </w:p>
    <w:p w14:paraId="09F99CD1" w14:textId="77777777" w:rsidR="008F49C6" w:rsidRPr="005044F5" w:rsidRDefault="008F49C6" w:rsidP="008F49C6">
      <w:pPr>
        <w:pBdr>
          <w:top w:val="single" w:sz="4" w:space="1" w:color="auto"/>
          <w:left w:val="single" w:sz="4" w:space="4" w:color="auto"/>
          <w:bottom w:val="single" w:sz="4" w:space="1" w:color="auto"/>
          <w:right w:val="single" w:sz="4" w:space="4" w:color="auto"/>
        </w:pBdr>
        <w:rPr>
          <w:b/>
          <w:bCs/>
          <w:color w:val="FF0000"/>
          <w:u w:val="single"/>
        </w:rPr>
      </w:pPr>
    </w:p>
    <w:p w14:paraId="4801A6D6" w14:textId="44C27263" w:rsidR="008F49C6" w:rsidRDefault="008F49C6" w:rsidP="008F49C6">
      <w:pPr>
        <w:pBdr>
          <w:top w:val="single" w:sz="4" w:space="1" w:color="auto"/>
          <w:left w:val="single" w:sz="4" w:space="4" w:color="auto"/>
          <w:bottom w:val="single" w:sz="4" w:space="1" w:color="auto"/>
          <w:right w:val="single" w:sz="4" w:space="4" w:color="auto"/>
        </w:pBdr>
        <w:rPr>
          <w:rStyle w:val="Hyperlink"/>
          <w:b/>
          <w:bCs/>
          <w:color w:val="FF0000"/>
        </w:rPr>
      </w:pPr>
      <w:r w:rsidRPr="000C3ED6">
        <w:rPr>
          <w:b/>
          <w:bCs/>
          <w:color w:val="FF0000"/>
          <w:u w:val="single"/>
        </w:rPr>
        <w:t xml:space="preserve">VOORTS IS DIT EEN LEVEND DOCUMENT DAT HET VOORWERP KAN UITMAKEN VAN WIJZIGINGEN EN VERDERE OPTIMALISATIES. AAN DE GEBRUIKER VAN HET DOCUMENT WORDT VERZOCHT OM EVENTUELE VRAGEN, DAN WEL OPMERKINGEN TE RICHTEN AAN </w:t>
      </w:r>
      <w:r>
        <w:rPr>
          <w:b/>
          <w:bCs/>
          <w:color w:val="FF0000"/>
          <w:u w:val="single"/>
        </w:rPr>
        <w:t>INNOVIRIS</w:t>
      </w:r>
      <w:r w:rsidRPr="000C3ED6">
        <w:rPr>
          <w:b/>
          <w:bCs/>
          <w:color w:val="FF0000"/>
          <w:u w:val="single"/>
        </w:rPr>
        <w:t>.</w:t>
      </w:r>
    </w:p>
    <w:p w14:paraId="026A4054" w14:textId="77777777" w:rsidR="008F49C6" w:rsidRDefault="008F49C6" w:rsidP="008F49C6">
      <w:pPr>
        <w:pBdr>
          <w:top w:val="single" w:sz="4" w:space="1" w:color="auto"/>
          <w:left w:val="single" w:sz="4" w:space="4" w:color="auto"/>
          <w:bottom w:val="single" w:sz="4" w:space="1" w:color="auto"/>
          <w:right w:val="single" w:sz="4" w:space="4" w:color="auto"/>
        </w:pBdr>
        <w:rPr>
          <w:rStyle w:val="Hyperlink"/>
          <w:b/>
          <w:bCs/>
          <w:noProof/>
          <w:color w:val="FF0000"/>
        </w:rPr>
      </w:pPr>
    </w:p>
    <w:p w14:paraId="41328F29" w14:textId="77777777" w:rsidR="008F49C6" w:rsidRDefault="008F49C6" w:rsidP="008F49C6">
      <w:pPr>
        <w:pBdr>
          <w:top w:val="single" w:sz="4" w:space="1" w:color="auto"/>
          <w:left w:val="single" w:sz="4" w:space="4" w:color="auto"/>
          <w:bottom w:val="single" w:sz="4" w:space="1" w:color="auto"/>
          <w:right w:val="single" w:sz="4" w:space="4" w:color="auto"/>
        </w:pBdr>
        <w:rPr>
          <w:rStyle w:val="Hyperlink"/>
          <w:b/>
          <w:bCs/>
          <w:noProof/>
          <w:color w:val="FF0000"/>
        </w:rPr>
      </w:pPr>
    </w:p>
    <w:p w14:paraId="4BAAFE06" w14:textId="47BCB3B1" w:rsidR="008F49C6" w:rsidRDefault="008F49C6" w:rsidP="008F49C6">
      <w:pPr>
        <w:pBdr>
          <w:top w:val="single" w:sz="4" w:space="1" w:color="auto"/>
          <w:left w:val="single" w:sz="4" w:space="4" w:color="auto"/>
          <w:bottom w:val="single" w:sz="4" w:space="1" w:color="auto"/>
          <w:right w:val="single" w:sz="4" w:space="4" w:color="auto"/>
        </w:pBdr>
        <w:rPr>
          <w:rStyle w:val="Hyperlink"/>
          <w:b/>
          <w:bCs/>
          <w:noProof/>
          <w:color w:val="FF0000"/>
        </w:rPr>
      </w:pPr>
      <w:r w:rsidRPr="0046621C">
        <w:rPr>
          <w:rStyle w:val="Hyperlink"/>
          <w:b/>
          <w:bCs/>
          <w:noProof/>
          <w:color w:val="FF0000"/>
        </w:rPr>
        <w:t>TOELICHTING BIJ DE MODELDOCUMENTEN</w:t>
      </w:r>
    </w:p>
    <w:p w14:paraId="79E00CC2" w14:textId="77777777" w:rsidR="008F49C6" w:rsidRDefault="008F49C6" w:rsidP="008F49C6">
      <w:pPr>
        <w:pBdr>
          <w:top w:val="single" w:sz="4" w:space="1" w:color="auto"/>
          <w:left w:val="single" w:sz="4" w:space="4" w:color="auto"/>
          <w:bottom w:val="single" w:sz="4" w:space="1" w:color="auto"/>
          <w:right w:val="single" w:sz="4" w:space="4" w:color="auto"/>
        </w:pBdr>
        <w:rPr>
          <w:rStyle w:val="Hyperlink"/>
          <w:b/>
          <w:bCs/>
          <w:noProof/>
          <w:color w:val="FF0000"/>
        </w:rPr>
      </w:pPr>
    </w:p>
    <w:p w14:paraId="235673DA" w14:textId="77777777" w:rsidR="008F49C6" w:rsidRDefault="008F49C6" w:rsidP="008F49C6">
      <w:pPr>
        <w:pBdr>
          <w:top w:val="single" w:sz="4" w:space="1" w:color="auto"/>
          <w:left w:val="single" w:sz="4" w:space="4" w:color="auto"/>
          <w:bottom w:val="single" w:sz="4" w:space="1" w:color="auto"/>
          <w:right w:val="single" w:sz="4" w:space="4" w:color="auto"/>
        </w:pBdr>
        <w:rPr>
          <w:rStyle w:val="Hyperlink"/>
          <w:b/>
          <w:bCs/>
          <w:noProof/>
          <w:color w:val="FF0000"/>
        </w:rPr>
      </w:pPr>
    </w:p>
    <w:p w14:paraId="46A731F6" w14:textId="77777777" w:rsidR="008F49C6" w:rsidRDefault="008F49C6" w:rsidP="008F49C6">
      <w:pPr>
        <w:pBdr>
          <w:top w:val="single" w:sz="4" w:space="1" w:color="auto"/>
          <w:left w:val="single" w:sz="4" w:space="4" w:color="auto"/>
          <w:bottom w:val="single" w:sz="4" w:space="1" w:color="auto"/>
          <w:right w:val="single" w:sz="4" w:space="4" w:color="auto"/>
        </w:pBdr>
        <w:rPr>
          <w:rStyle w:val="Hyperlink"/>
          <w:b/>
          <w:bCs/>
          <w:noProof/>
          <w:color w:val="FF0000"/>
        </w:rPr>
      </w:pPr>
      <w:r>
        <w:rPr>
          <w:rStyle w:val="Hyperlink"/>
          <w:b/>
          <w:bCs/>
          <w:noProof/>
          <w:color w:val="FF0000"/>
        </w:rPr>
        <w:t>DE TEKST IN HET "ROOD" ZIJN INSTRUCTIES, DAN WEL TOELICHTINGEN EN DIENEN TE WORDEN VERWIJDERD VOOR DE PUBLICATIE VAN HET DOCUMENT.</w:t>
      </w:r>
    </w:p>
    <w:p w14:paraId="173473F3" w14:textId="77777777" w:rsidR="008F49C6" w:rsidRDefault="008F49C6" w:rsidP="008F49C6">
      <w:pPr>
        <w:pBdr>
          <w:top w:val="single" w:sz="4" w:space="1" w:color="auto"/>
          <w:left w:val="single" w:sz="4" w:space="4" w:color="auto"/>
          <w:bottom w:val="single" w:sz="4" w:space="1" w:color="auto"/>
          <w:right w:val="single" w:sz="4" w:space="4" w:color="auto"/>
        </w:pBdr>
        <w:rPr>
          <w:rStyle w:val="Hyperlink"/>
          <w:b/>
          <w:bCs/>
          <w:noProof/>
          <w:color w:val="FF0000"/>
        </w:rPr>
      </w:pPr>
    </w:p>
    <w:p w14:paraId="45119BBA" w14:textId="77777777" w:rsidR="00B71AA0" w:rsidRDefault="00B71AA0" w:rsidP="008F49C6">
      <w:pPr>
        <w:pBdr>
          <w:top w:val="single" w:sz="4" w:space="1" w:color="auto"/>
          <w:left w:val="single" w:sz="4" w:space="4" w:color="auto"/>
          <w:bottom w:val="single" w:sz="4" w:space="1" w:color="auto"/>
          <w:right w:val="single" w:sz="4" w:space="4" w:color="auto"/>
        </w:pBdr>
        <w:rPr>
          <w:rStyle w:val="Hyperlink"/>
          <w:b/>
          <w:bCs/>
          <w:noProof/>
          <w:color w:val="FF0000"/>
        </w:rPr>
      </w:pPr>
    </w:p>
    <w:p w14:paraId="5250F2FD" w14:textId="41B4F2BA" w:rsidR="008F49C6" w:rsidRDefault="008F49C6" w:rsidP="008F49C6">
      <w:pPr>
        <w:pBdr>
          <w:top w:val="single" w:sz="4" w:space="1" w:color="auto"/>
          <w:left w:val="single" w:sz="4" w:space="4" w:color="auto"/>
          <w:bottom w:val="single" w:sz="4" w:space="1" w:color="auto"/>
          <w:right w:val="single" w:sz="4" w:space="4" w:color="auto"/>
        </w:pBdr>
        <w:rPr>
          <w:rStyle w:val="Hyperlink"/>
          <w:b/>
          <w:bCs/>
          <w:noProof/>
          <w:color w:val="92D050"/>
        </w:rPr>
      </w:pPr>
      <w:r w:rsidRPr="00325AA3">
        <w:rPr>
          <w:rStyle w:val="Hyperlink"/>
          <w:b/>
          <w:bCs/>
          <w:noProof/>
          <w:color w:val="92D050"/>
        </w:rPr>
        <w:t>DE TEKST IN HET “GROEN” IS OPTIONEEL EN KAN WORDEN VERWIJDERD UIT HET DOCUMENT.</w:t>
      </w:r>
      <w:r>
        <w:rPr>
          <w:rStyle w:val="Hyperlink"/>
          <w:b/>
          <w:bCs/>
          <w:noProof/>
          <w:color w:val="92D050"/>
        </w:rPr>
        <w:t xml:space="preserve"> IN BEPAALDE GEVALLEN DIENT ER VERPLICHT EEN KEUZE TE WORDEN GEMAAKT TUSSEN VERSCHILLENDE PASSAGES DIE IN HET GROEN ZIJN WEERGEGEVEN.</w:t>
      </w:r>
    </w:p>
    <w:p w14:paraId="0686B938" w14:textId="77777777" w:rsidR="008F49C6" w:rsidRDefault="008F49C6" w:rsidP="008F49C6">
      <w:pPr>
        <w:pBdr>
          <w:top w:val="single" w:sz="4" w:space="1" w:color="auto"/>
          <w:left w:val="single" w:sz="4" w:space="4" w:color="auto"/>
          <w:bottom w:val="single" w:sz="4" w:space="1" w:color="auto"/>
          <w:right w:val="single" w:sz="4" w:space="4" w:color="auto"/>
        </w:pBdr>
        <w:rPr>
          <w:rStyle w:val="Hyperlink"/>
          <w:b/>
          <w:bCs/>
          <w:noProof/>
          <w:color w:val="92D050"/>
        </w:rPr>
      </w:pPr>
    </w:p>
    <w:p w14:paraId="159745BA" w14:textId="77777777" w:rsidR="00B71AA0" w:rsidRDefault="00B71AA0" w:rsidP="008F49C6">
      <w:pPr>
        <w:pBdr>
          <w:top w:val="single" w:sz="4" w:space="1" w:color="auto"/>
          <w:left w:val="single" w:sz="4" w:space="4" w:color="auto"/>
          <w:bottom w:val="single" w:sz="4" w:space="1" w:color="auto"/>
          <w:right w:val="single" w:sz="4" w:space="4" w:color="auto"/>
        </w:pBdr>
        <w:rPr>
          <w:rStyle w:val="Hyperlink"/>
          <w:b/>
          <w:bCs/>
          <w:noProof/>
          <w:color w:val="92D050"/>
        </w:rPr>
      </w:pPr>
    </w:p>
    <w:p w14:paraId="797C3CA2" w14:textId="4A1FF4A1" w:rsidR="008F49C6" w:rsidRPr="00113EE9" w:rsidRDefault="008F49C6" w:rsidP="008F49C6">
      <w:pPr>
        <w:pBdr>
          <w:top w:val="single" w:sz="4" w:space="1" w:color="auto"/>
          <w:left w:val="single" w:sz="4" w:space="4" w:color="auto"/>
          <w:bottom w:val="single" w:sz="4" w:space="1" w:color="auto"/>
          <w:right w:val="single" w:sz="4" w:space="4" w:color="auto"/>
        </w:pBdr>
        <w:rPr>
          <w:rStyle w:val="Hyperlink"/>
          <w:b/>
          <w:bCs/>
          <w:noProof/>
          <w:color w:val="000000" w:themeColor="text1"/>
        </w:rPr>
      </w:pPr>
      <w:r w:rsidRPr="00113EE9">
        <w:rPr>
          <w:rStyle w:val="Hyperlink"/>
          <w:b/>
          <w:bCs/>
          <w:noProof/>
          <w:color w:val="000000" w:themeColor="text1"/>
        </w:rPr>
        <w:t xml:space="preserve">ER ZIJN BEPAALDE TOEVOEGINGEN DIE GEBEURD ZIJN IN BRACKETS [*]. </w:t>
      </w:r>
      <w:r w:rsidR="00245D2F">
        <w:rPr>
          <w:rStyle w:val="Hyperlink"/>
          <w:b/>
          <w:bCs/>
          <w:noProof/>
          <w:color w:val="000000" w:themeColor="text1"/>
        </w:rPr>
        <w:t>DEZE DIENEN TE WORDEN INGEVULD.</w:t>
      </w:r>
    </w:p>
    <w:p w14:paraId="463B61B8" w14:textId="45ED1842" w:rsidR="00CB7849" w:rsidRDefault="00CB7849" w:rsidP="00AF3A94">
      <w:r>
        <w:br w:type="page"/>
      </w:r>
    </w:p>
    <w:p w14:paraId="031F6AC6" w14:textId="3B6C5666" w:rsidR="00FC5B41" w:rsidRPr="00FC5B41" w:rsidRDefault="00FC5B41" w:rsidP="005F6679">
      <w:pPr>
        <w:pStyle w:val="Kop1"/>
      </w:pPr>
      <w:bookmarkStart w:id="1" w:name="_Toc153570661"/>
      <w:r w:rsidRPr="00FC5B41">
        <w:lastRenderedPageBreak/>
        <w:t>Doel van dit document</w:t>
      </w:r>
      <w:bookmarkEnd w:id="0"/>
      <w:bookmarkEnd w:id="1"/>
    </w:p>
    <w:p w14:paraId="2244404F" w14:textId="5345B6AF" w:rsidR="005F6679" w:rsidRDefault="00FC5B41" w:rsidP="005F6679">
      <w:r w:rsidRPr="005F6679">
        <w:t xml:space="preserve">Onderhavig document is het beschrijvend document voor de opdracht getiteld </w:t>
      </w:r>
      <w:r w:rsidR="005F6679" w:rsidRPr="005F6679">
        <w:t>[</w:t>
      </w:r>
      <w:r w:rsidR="00CA2664" w:rsidRPr="00AF3A94">
        <w:rPr>
          <w:highlight w:val="lightGray"/>
        </w:rPr>
        <w:t>v</w:t>
      </w:r>
      <w:r w:rsidR="005F6679" w:rsidRPr="00AF3A94">
        <w:rPr>
          <w:highlight w:val="lightGray"/>
        </w:rPr>
        <w:t>ul hier de naam van de opdracht in</w:t>
      </w:r>
      <w:r w:rsidR="005F6679" w:rsidRPr="005F6679">
        <w:t>]</w:t>
      </w:r>
      <w:r w:rsidRPr="005F6679">
        <w:t xml:space="preserve">. </w:t>
      </w:r>
    </w:p>
    <w:p w14:paraId="24B9F637" w14:textId="77777777" w:rsidR="005F6679" w:rsidRDefault="005F6679" w:rsidP="005F6679"/>
    <w:p w14:paraId="6A0395D3" w14:textId="347E317D" w:rsidR="00044BE3" w:rsidRDefault="00FC5B41" w:rsidP="00044BE3">
      <w:pPr>
        <w:rPr>
          <w:lang w:eastAsia="nl-BE" w:bidi="nl-BE"/>
        </w:rPr>
      </w:pPr>
      <w:r w:rsidRPr="005F6679">
        <w:t xml:space="preserve">Het beschrijvend document bouwt voort op de selectieleidraad en verschaft nadere informatie met betrekking tot de dialogen die desgevallend tussen de aanbestedende overheid en de geselecteerde kandidaten zullen worden gevoerd. </w:t>
      </w:r>
      <w:r w:rsidR="00044BE3" w:rsidRPr="00C87CF3">
        <w:rPr>
          <w:lang w:eastAsia="nl-BE" w:bidi="nl-BE"/>
        </w:rPr>
        <w:t xml:space="preserve">De doelstellingen van de aanbestedende overheid gedurende de dialoog, zijn de volgende: </w:t>
      </w:r>
    </w:p>
    <w:p w14:paraId="560A100C" w14:textId="77777777" w:rsidR="00044BE3" w:rsidRDefault="00044BE3" w:rsidP="00044BE3">
      <w:pPr>
        <w:rPr>
          <w:lang w:eastAsia="nl-BE" w:bidi="nl-BE"/>
        </w:rPr>
      </w:pPr>
    </w:p>
    <w:p w14:paraId="2697A662" w14:textId="77777777" w:rsidR="00044BE3" w:rsidRDefault="00044BE3" w:rsidP="00044BE3">
      <w:pPr>
        <w:pStyle w:val="Lijstalinea"/>
        <w:numPr>
          <w:ilvl w:val="0"/>
          <w:numId w:val="5"/>
        </w:numPr>
        <w:rPr>
          <w:lang w:eastAsia="nl-BE" w:bidi="nl-BE"/>
        </w:rPr>
      </w:pPr>
      <w:r w:rsidRPr="00C87CF3">
        <w:rPr>
          <w:lang w:eastAsia="nl-BE" w:bidi="nl-BE"/>
        </w:rPr>
        <w:t xml:space="preserve">De aanbestedende overheid en de deelnemer in staat stellen het project verder uit te werken en de juridische, commerciële, financiële en technische voorwaarden waaraan de opdracht zal (moeten) worden uitgevoerd te bepalen; </w:t>
      </w:r>
    </w:p>
    <w:p w14:paraId="22D6B234" w14:textId="77777777" w:rsidR="00044BE3" w:rsidRDefault="00044BE3" w:rsidP="00044BE3">
      <w:pPr>
        <w:pStyle w:val="Lijstalinea"/>
        <w:rPr>
          <w:lang w:eastAsia="nl-BE" w:bidi="nl-BE"/>
        </w:rPr>
      </w:pPr>
    </w:p>
    <w:p w14:paraId="217F3C00" w14:textId="77777777" w:rsidR="00044BE3" w:rsidRDefault="00044BE3" w:rsidP="00044BE3">
      <w:pPr>
        <w:pStyle w:val="Lijstalinea"/>
        <w:numPr>
          <w:ilvl w:val="0"/>
          <w:numId w:val="5"/>
        </w:numPr>
        <w:rPr>
          <w:lang w:eastAsia="nl-BE" w:bidi="nl-BE"/>
        </w:rPr>
      </w:pPr>
      <w:r w:rsidRPr="00C87CF3">
        <w:rPr>
          <w:lang w:eastAsia="nl-BE" w:bidi="nl-BE"/>
        </w:rPr>
        <w:t>De aanbestedende overheid in staat stellen om op een volledig geïnformeerde wijze een bestek op te stellen;</w:t>
      </w:r>
    </w:p>
    <w:p w14:paraId="292D8DF0" w14:textId="77777777" w:rsidR="00044BE3" w:rsidRDefault="00044BE3" w:rsidP="00044BE3">
      <w:pPr>
        <w:rPr>
          <w:lang w:eastAsia="nl-BE" w:bidi="nl-BE"/>
        </w:rPr>
      </w:pPr>
    </w:p>
    <w:p w14:paraId="53AB0408" w14:textId="77777777" w:rsidR="00044BE3" w:rsidRDefault="00044BE3" w:rsidP="00044BE3">
      <w:pPr>
        <w:pStyle w:val="Lijstalinea"/>
        <w:numPr>
          <w:ilvl w:val="0"/>
          <w:numId w:val="5"/>
        </w:numPr>
        <w:rPr>
          <w:lang w:eastAsia="nl-BE" w:bidi="nl-BE"/>
        </w:rPr>
      </w:pPr>
      <w:r w:rsidRPr="00C87CF3">
        <w:rPr>
          <w:lang w:eastAsia="nl-BE" w:bidi="nl-BE"/>
        </w:rPr>
        <w:t>De deelnemer in staat stellen om een definitieve offerte op te maken en de aanbestedende overheid toe te laten om de opdracht te gunnen;</w:t>
      </w:r>
    </w:p>
    <w:p w14:paraId="62C68A8F" w14:textId="77777777" w:rsidR="00044BE3" w:rsidRDefault="00044BE3" w:rsidP="00044BE3">
      <w:pPr>
        <w:rPr>
          <w:lang w:eastAsia="nl-BE" w:bidi="nl-BE"/>
        </w:rPr>
      </w:pPr>
    </w:p>
    <w:p w14:paraId="79B2A3D5" w14:textId="661D7F5B" w:rsidR="00044BE3" w:rsidRDefault="00044BE3" w:rsidP="00AF3A94">
      <w:pPr>
        <w:pStyle w:val="Lijstalinea"/>
        <w:numPr>
          <w:ilvl w:val="0"/>
          <w:numId w:val="5"/>
        </w:numPr>
        <w:rPr>
          <w:lang w:eastAsia="nl-BE" w:bidi="nl-BE"/>
        </w:rPr>
      </w:pPr>
      <w:r w:rsidRPr="00C87CF3">
        <w:rPr>
          <w:lang w:eastAsia="nl-BE" w:bidi="nl-BE"/>
        </w:rPr>
        <w:t>Te verzekeren dat de deelnemers gelijk en op een transparante wijze worden behandeld.</w:t>
      </w:r>
    </w:p>
    <w:p w14:paraId="00FA1842" w14:textId="77777777" w:rsidR="005F6679" w:rsidRDefault="005F6679" w:rsidP="005F6679"/>
    <w:p w14:paraId="0ECC4B86" w14:textId="4899C1E6" w:rsidR="00CB7849" w:rsidRPr="00AF3A94" w:rsidRDefault="00CB7849" w:rsidP="005F6679">
      <w:pPr>
        <w:rPr>
          <w:color w:val="FF0000"/>
        </w:rPr>
      </w:pPr>
      <w:r w:rsidRPr="00AF3A94">
        <w:rPr>
          <w:color w:val="FF0000"/>
        </w:rPr>
        <w:t>In te voegen voor dialoogronde 1</w:t>
      </w:r>
    </w:p>
    <w:p w14:paraId="17EC75FD" w14:textId="77777777" w:rsidR="00B71AA0" w:rsidRPr="00AF3A94" w:rsidRDefault="00B71AA0" w:rsidP="005F6679">
      <w:pPr>
        <w:rPr>
          <w:color w:val="70AD47" w:themeColor="accent6"/>
        </w:rPr>
      </w:pPr>
    </w:p>
    <w:p w14:paraId="1B3D7319" w14:textId="75EAA597" w:rsidR="004D0F3A" w:rsidRPr="00AF3A94" w:rsidRDefault="004D0F3A" w:rsidP="004D0F3A">
      <w:pPr>
        <w:rPr>
          <w:color w:val="70AD47" w:themeColor="accent6"/>
        </w:rPr>
      </w:pPr>
      <w:r w:rsidRPr="00AF3A94">
        <w:rPr>
          <w:color w:val="70AD47" w:themeColor="accent6"/>
        </w:rPr>
        <w:t xml:space="preserve">Onderhavig document heeft betrekking op de eerste dialoogronde die wordt georganiseerd in het licht van de onderhavige opdracht. </w:t>
      </w:r>
    </w:p>
    <w:p w14:paraId="1F7558BB" w14:textId="77777777" w:rsidR="004D0F3A" w:rsidRPr="00531249" w:rsidRDefault="004D0F3A" w:rsidP="004D0F3A"/>
    <w:p w14:paraId="73D9BED2" w14:textId="77777777" w:rsidR="004D0F3A" w:rsidRPr="00AF3A94" w:rsidRDefault="004D0F3A" w:rsidP="004D0F3A">
      <w:pPr>
        <w:ind w:left="708"/>
        <w:rPr>
          <w:color w:val="FF0000"/>
        </w:rPr>
      </w:pPr>
      <w:r w:rsidRPr="00AF3A94">
        <w:rPr>
          <w:color w:val="FF0000"/>
        </w:rPr>
        <w:t>Pro memorie wordt er meegegeven dat er meerdere dialoogrondes kunnen worden georganiseerd en dit over verschillende onderwerpen die voor de aanbestedende overheden relevant zijn. In het kader van innovatie kan er tijdens diverse sessies bijvoorbeeld langer worden stilgestaan over de eigenlijke oplossingen, maar ook over de financiering, de intellectuele eigendomsrechten en dergelijke meer. Tijdens een eerste ronde kan het idee wat prematuur zijn, waardoor meerdere dialoogrondes noodzakelijk zullen zijn om de haalbaarheid van de voorgestelde oplossing verder af te toetsen. E.e.a. is daarbij ook afhankelijk van het TRL-level waarop de opdracht betrekking heeft, wanneer het bijvoorbeeld noodzakelijk is om een doorgedreven onderzoeks- en ontwikkelingstraject te doorlopen samen met de opdrachtnemer(s), dan kan dit verder aanleiding geven tot het organiseren van meerdere dialoogronden.</w:t>
      </w:r>
    </w:p>
    <w:p w14:paraId="2436FA4C" w14:textId="77777777" w:rsidR="004D0F3A" w:rsidRPr="00AF3A94" w:rsidRDefault="004D0F3A" w:rsidP="005F6679">
      <w:pPr>
        <w:rPr>
          <w:color w:val="70AD47" w:themeColor="accent6"/>
        </w:rPr>
      </w:pPr>
    </w:p>
    <w:p w14:paraId="41EB5A4F" w14:textId="77777777" w:rsidR="00B71AA0" w:rsidRPr="00AF3A94" w:rsidRDefault="00B71AA0" w:rsidP="00B71AA0">
      <w:pPr>
        <w:rPr>
          <w:color w:val="70AD47" w:themeColor="accent6"/>
        </w:rPr>
      </w:pPr>
      <w:r w:rsidRPr="00AF3A94">
        <w:rPr>
          <w:color w:val="70AD47" w:themeColor="accent6"/>
        </w:rPr>
        <w:t xml:space="preserve">Het beschrijvend document bevat in het bijzonder de beschrijving van de tweede fase van de plaatsingsprocedure, namelijk de dialoogfase, die volgt op de eerste fase, de selectiefase. De plaatsingsprocedure dient te leiden tot het sluiten van een overeenkomst met een koper die verantwoordelijk is voor de uitvoering van de opdracht, in overeenstemming met dit beschrijvend document (dat gedurende de dialoogfase echter verder kan worden aangepast/verfijnd), het uiteindelijke bestek, alsook de definitieve offerte van de koper in antwoord van het bestek en de te sluiten overeenkomst. </w:t>
      </w:r>
    </w:p>
    <w:p w14:paraId="0C4BF46F" w14:textId="77777777" w:rsidR="00B71AA0" w:rsidRPr="00AF3A94" w:rsidRDefault="00B71AA0" w:rsidP="005F6679">
      <w:pPr>
        <w:rPr>
          <w:color w:val="70AD47" w:themeColor="accent6"/>
        </w:rPr>
      </w:pPr>
    </w:p>
    <w:p w14:paraId="1AB85F00" w14:textId="112324EB" w:rsidR="005F6679" w:rsidRPr="00AF3A94" w:rsidRDefault="00FC5B41" w:rsidP="005F6679">
      <w:pPr>
        <w:rPr>
          <w:color w:val="70AD47" w:themeColor="accent6"/>
        </w:rPr>
      </w:pPr>
      <w:r w:rsidRPr="00AF3A94">
        <w:rPr>
          <w:color w:val="70AD47" w:themeColor="accent6"/>
        </w:rPr>
        <w:t xml:space="preserve">Meer bepaald betreft dit document het “beschrijvend document dialoogronde 1”. Met dit beschrijvend document verzoekt de aanbestedende overheid de geselecteerde kandidaten om deel te nemen aan de dialoog(fase) teneinde de behoeften van de aanbestedende overheid met betrekking tot de opdracht te beantwoorden en oplossingen voor die behoeften uit te werken. Het beschrijvend </w:t>
      </w:r>
      <w:r w:rsidRPr="00AF3A94">
        <w:rPr>
          <w:color w:val="70AD47" w:themeColor="accent6"/>
        </w:rPr>
        <w:lastRenderedPageBreak/>
        <w:t>document dialoogronde 1 zal aan de hand van de resultaten van de dialoogronde 1 en de daaropvolgende stadia (desgevallend verdere dialoogrondes en dialoogsessies) kunnen worden aangepast en finaal resulteren in een bestek zodat de deelnemer aan de dialoog die hiertoe wordt uitgenodigd uiteindelijk een definitieve offerte kan indienen op basis van de bepalingen van het bestek.</w:t>
      </w:r>
    </w:p>
    <w:p w14:paraId="4D5D0F19" w14:textId="77777777" w:rsidR="005F6679" w:rsidRPr="00531249" w:rsidRDefault="005F6679" w:rsidP="005F6679"/>
    <w:p w14:paraId="1E8D60E6" w14:textId="77777777" w:rsidR="005F6679" w:rsidRPr="00AF3A94" w:rsidRDefault="00FC5B41" w:rsidP="005F6679">
      <w:pPr>
        <w:rPr>
          <w:color w:val="70AD47" w:themeColor="accent6"/>
        </w:rPr>
      </w:pPr>
      <w:r w:rsidRPr="00AF3A94">
        <w:rPr>
          <w:color w:val="70AD47" w:themeColor="accent6"/>
        </w:rPr>
        <w:t xml:space="preserve">Dit document is dan ook - precies omwille van de specificiteit van de concurrentiegerichte dialoog - nog niet bijzonder gedetailleerd. Het is immers de bedoeling om aan de hand van de concurrentiegerichte dialoog en de resultaten daarvan de opdracht nader vorm te geven. Wel deelt onderhavig beschrijvend document dialoogronde 1 aan de deelnemer van de dialoog de gunningscriteria mee, alsook de behoeften en de eisen die de aanbestedende overheid met de opdracht vervuld wenst te zien. </w:t>
      </w:r>
    </w:p>
    <w:p w14:paraId="7A2ACFCA" w14:textId="77777777" w:rsidR="005F6679" w:rsidRPr="00AF3A94" w:rsidRDefault="005F6679" w:rsidP="005F6679">
      <w:pPr>
        <w:rPr>
          <w:color w:val="70AD47" w:themeColor="accent6"/>
        </w:rPr>
      </w:pPr>
    </w:p>
    <w:p w14:paraId="4ADE5BE2" w14:textId="5FB6F035" w:rsidR="00CB7849" w:rsidRPr="00AF3A94" w:rsidRDefault="00FC5B41" w:rsidP="005F6679">
      <w:pPr>
        <w:rPr>
          <w:color w:val="70AD47" w:themeColor="accent6"/>
        </w:rPr>
      </w:pPr>
      <w:r w:rsidRPr="00AF3A94">
        <w:rPr>
          <w:color w:val="70AD47" w:themeColor="accent6"/>
        </w:rPr>
        <w:t>Met het oog op de eventuele volgende fasen van de dialoog (zijnde desgevallend dialoogronde 2 en verdere dialoogrondes, al dan niet opgedeeld in meerdere dialoogsessies) zal desgevallend aan de deelnemers telkenmale een aangepaste versie van het beschrijvend document van toepassing op de desbetreffende dialoogronde worden overgemaakt, zoals verder uitgewerkt en gewijzigd aan de hand van de op dat moment bij de aanbestedende overheid bekende informatie en aan de hand van voortschrijdend inzicht. Na afsluiting van de dialoog zal, met het oog op het opmaken van de definitieve offerte door de deelnemer aan de dialoog, een bestek worden overgemaakt aan de (tot die fase toegelaten) deelnemer. De aanbestedende overheid behoudt zich in ieder geval het recht voor om zoveel dialoogrondes en -sessies te organiseren als zij naar eigen inzicht nodig acht</w:t>
      </w:r>
      <w:r w:rsidR="005F203A" w:rsidRPr="00AF3A94">
        <w:rPr>
          <w:color w:val="70AD47" w:themeColor="accent6"/>
        </w:rPr>
        <w:t>.</w:t>
      </w:r>
    </w:p>
    <w:p w14:paraId="5AF6A1EE" w14:textId="082A1732" w:rsidR="005F6679" w:rsidRPr="00531249" w:rsidRDefault="005F6679" w:rsidP="005F6679"/>
    <w:p w14:paraId="63CA5AAD" w14:textId="34BB5F1B" w:rsidR="005F203A" w:rsidRPr="00AF3A94" w:rsidRDefault="00FC5B41" w:rsidP="005F6679">
      <w:pPr>
        <w:rPr>
          <w:color w:val="70AD47" w:themeColor="accent6"/>
        </w:rPr>
      </w:pPr>
      <w:r w:rsidRPr="00AF3A94">
        <w:rPr>
          <w:color w:val="70AD47" w:themeColor="accent6"/>
        </w:rPr>
        <w:t>De aard en de draagwijdte van de door de deelnemer aan te gane verbintenissen, evenals hun rechten en verplichtingen tijdens de uitvoering van de opdracht,</w:t>
      </w:r>
      <w:r w:rsidR="00CB7849" w:rsidRPr="00AF3A94">
        <w:rPr>
          <w:color w:val="70AD47" w:themeColor="accent6"/>
        </w:rPr>
        <w:t xml:space="preserve"> zullen</w:t>
      </w:r>
      <w:r w:rsidRPr="00AF3A94">
        <w:rPr>
          <w:color w:val="70AD47" w:themeColor="accent6"/>
        </w:rPr>
        <w:t xml:space="preserve"> uiteindelijk</w:t>
      </w:r>
      <w:r w:rsidR="00CB7849" w:rsidRPr="00AF3A94">
        <w:rPr>
          <w:color w:val="70AD47" w:themeColor="accent6"/>
        </w:rPr>
        <w:t xml:space="preserve"> worden</w:t>
      </w:r>
      <w:r w:rsidRPr="00AF3A94">
        <w:rPr>
          <w:color w:val="70AD47" w:themeColor="accent6"/>
        </w:rPr>
        <w:t xml:space="preserve"> omschreven in </w:t>
      </w:r>
      <w:r w:rsidR="00CB7849" w:rsidRPr="00AF3A94">
        <w:rPr>
          <w:color w:val="70AD47" w:themeColor="accent6"/>
        </w:rPr>
        <w:t>het definitief beschrijvend document waarbij er een ontwerp van overeenkomst zal worden gevoegd</w:t>
      </w:r>
      <w:r w:rsidR="00CA2664" w:rsidRPr="00AF3A94">
        <w:rPr>
          <w:color w:val="70AD47" w:themeColor="accent6"/>
        </w:rPr>
        <w:t>, waarbij ook de afwijkingen op de AUR zullen worden geduid.</w:t>
      </w:r>
    </w:p>
    <w:p w14:paraId="4BDAE903" w14:textId="77777777" w:rsidR="00CB7849" w:rsidRPr="00AF3A94" w:rsidRDefault="00CB7849" w:rsidP="005F6679">
      <w:pPr>
        <w:rPr>
          <w:color w:val="70AD47" w:themeColor="accent6"/>
        </w:rPr>
      </w:pPr>
    </w:p>
    <w:p w14:paraId="17DC0187" w14:textId="7ED68FE8" w:rsidR="00CB7849" w:rsidRPr="00AF3A94" w:rsidRDefault="00CB7849" w:rsidP="005F6679">
      <w:pPr>
        <w:rPr>
          <w:color w:val="FF0000"/>
        </w:rPr>
      </w:pPr>
      <w:r w:rsidRPr="00AF3A94">
        <w:rPr>
          <w:color w:val="FF0000"/>
        </w:rPr>
        <w:t>In te voegen voor dialoogronde 2, 3, ;..</w:t>
      </w:r>
    </w:p>
    <w:p w14:paraId="1B0FC797" w14:textId="77777777" w:rsidR="008F49C6" w:rsidRPr="00AF3A94" w:rsidRDefault="008F49C6" w:rsidP="005F6679">
      <w:pPr>
        <w:rPr>
          <w:color w:val="70AD47" w:themeColor="accent6"/>
        </w:rPr>
      </w:pPr>
    </w:p>
    <w:p w14:paraId="468D2892" w14:textId="77777777" w:rsidR="004D0F3A" w:rsidRPr="00AF3A94" w:rsidRDefault="004D0F3A" w:rsidP="004D0F3A">
      <w:pPr>
        <w:rPr>
          <w:color w:val="70AD47" w:themeColor="accent6"/>
        </w:rPr>
      </w:pPr>
      <w:r w:rsidRPr="00AF3A94">
        <w:rPr>
          <w:color w:val="70AD47" w:themeColor="accent6"/>
        </w:rPr>
        <w:t>Onderhavig document heeft betrekking op de [</w:t>
      </w:r>
      <w:r w:rsidRPr="00AF3A94">
        <w:rPr>
          <w:color w:val="70AD47" w:themeColor="accent6"/>
          <w:highlight w:val="lightGray"/>
        </w:rPr>
        <w:t>vul hier de dialoogronde in</w:t>
      </w:r>
      <w:r w:rsidRPr="00AF3A94">
        <w:rPr>
          <w:color w:val="70AD47" w:themeColor="accent6"/>
        </w:rPr>
        <w:t xml:space="preserve">] dialoogronde die wordt georganiseerd in het licht van de onderhavige opdracht. </w:t>
      </w:r>
    </w:p>
    <w:p w14:paraId="3FD07291" w14:textId="77777777" w:rsidR="004D0F3A" w:rsidRPr="00AF3A94" w:rsidRDefault="004D0F3A" w:rsidP="00B71AA0">
      <w:pPr>
        <w:rPr>
          <w:color w:val="70AD47" w:themeColor="accent6"/>
        </w:rPr>
      </w:pPr>
    </w:p>
    <w:p w14:paraId="3054CBC5" w14:textId="3B04BCEC" w:rsidR="00B71AA0" w:rsidRPr="00AF3A94" w:rsidRDefault="00B71AA0" w:rsidP="00B71AA0">
      <w:pPr>
        <w:rPr>
          <w:color w:val="70AD47" w:themeColor="accent6"/>
        </w:rPr>
      </w:pPr>
      <w:r w:rsidRPr="00AF3A94">
        <w:rPr>
          <w:color w:val="70AD47" w:themeColor="accent6"/>
        </w:rPr>
        <w:t xml:space="preserve">Het beschrijvend document bevat in het bijzonder de beschrijving van de tweede fase van de plaatsingsprocedure, namelijk de dialoogfase, die volgt op de eerste fase, de selectiefase. De plaatsingsprocedure dient te leiden tot het sluiten van een overeenkomst met een koper die verantwoordelijk is voor de uitvoering van de opdracht, in overeenstemming met dit beschrijvend document (dat gedurende de dialoogfase echter verder kan worden aangepast/verfijnd), het uiteindelijke bestek, alsook de definitieve offerte van de koper in antwoord van het bestek en de te sluiten overeenkomst. </w:t>
      </w:r>
    </w:p>
    <w:p w14:paraId="3294FFF5" w14:textId="77777777" w:rsidR="00B71AA0" w:rsidRPr="00AF3A94" w:rsidRDefault="00B71AA0" w:rsidP="00CA2664">
      <w:pPr>
        <w:rPr>
          <w:color w:val="70AD47" w:themeColor="accent6"/>
        </w:rPr>
      </w:pPr>
    </w:p>
    <w:p w14:paraId="073DAAAC" w14:textId="3BEA9CFA" w:rsidR="00CA2664" w:rsidRPr="00AF3A94" w:rsidRDefault="00CA2664" w:rsidP="00CA2664">
      <w:pPr>
        <w:rPr>
          <w:color w:val="70AD47" w:themeColor="accent6"/>
        </w:rPr>
      </w:pPr>
      <w:r w:rsidRPr="00AF3A94">
        <w:rPr>
          <w:color w:val="70AD47" w:themeColor="accent6"/>
        </w:rPr>
        <w:t>Meer bepaald betreft dit document het “beschrijvend document dialoogronde [</w:t>
      </w:r>
      <w:r w:rsidRPr="00AF3A94">
        <w:rPr>
          <w:color w:val="70AD47" w:themeColor="accent6"/>
          <w:highlight w:val="lightGray"/>
        </w:rPr>
        <w:t>vul hier het nummer van de ronde in, 2, 3, …</w:t>
      </w:r>
      <w:r w:rsidRPr="00AF3A94">
        <w:rPr>
          <w:color w:val="70AD47" w:themeColor="accent6"/>
        </w:rPr>
        <w:t>]”. Met dit beschrijvend document verzoekt de aanbestedende overheid de geselecteerde kandidaten om deel te nemen aan de dialoog(fase) teneinde de behoeften van de aanbestedende overheid met betrekking tot de opdracht te beantwoorden en oplossingen voor die behoeften uit te werken. Het beschrijvend document dialoogronde [</w:t>
      </w:r>
      <w:r w:rsidRPr="00AF3A94">
        <w:rPr>
          <w:color w:val="70AD47" w:themeColor="accent6"/>
          <w:highlight w:val="lightGray"/>
        </w:rPr>
        <w:t>vul hier het nummer van de ronde in, 2, 3, …</w:t>
      </w:r>
      <w:r w:rsidRPr="00AF3A94">
        <w:rPr>
          <w:color w:val="70AD47" w:themeColor="accent6"/>
        </w:rPr>
        <w:t>] zal aan de hand van de resultaten van de dialoogronde [</w:t>
      </w:r>
      <w:r w:rsidRPr="00AF3A94">
        <w:rPr>
          <w:color w:val="70AD47" w:themeColor="accent6"/>
          <w:highlight w:val="lightGray"/>
        </w:rPr>
        <w:t>vul hier het nummer van de ronde in, 2, 3, …</w:t>
      </w:r>
      <w:r w:rsidRPr="00AF3A94">
        <w:rPr>
          <w:color w:val="70AD47" w:themeColor="accent6"/>
        </w:rPr>
        <w:t>] en de daaropvolgende stadia (desgevallend verdere dialoogrondes en dialoogsessies) kunnen worden aangepast en finaal resulteren in een bestek zodat de deelnemer aan de dialoog die hiertoe wordt uitgenodigd uiteindelijk een definitieve offerte kan indienen op basis van de bepalingen van het bestek.</w:t>
      </w:r>
    </w:p>
    <w:p w14:paraId="7466E816" w14:textId="77777777" w:rsidR="00CA2664" w:rsidRPr="00AF3A94" w:rsidRDefault="00CA2664" w:rsidP="00CA2664">
      <w:pPr>
        <w:rPr>
          <w:color w:val="70AD47" w:themeColor="accent6"/>
        </w:rPr>
      </w:pPr>
    </w:p>
    <w:p w14:paraId="3A22C67C" w14:textId="28726448" w:rsidR="00CA2664" w:rsidRPr="00AF3A94" w:rsidRDefault="00CA2664" w:rsidP="00CA2664">
      <w:pPr>
        <w:rPr>
          <w:color w:val="70AD47" w:themeColor="accent6"/>
        </w:rPr>
      </w:pPr>
      <w:r w:rsidRPr="00AF3A94">
        <w:rPr>
          <w:color w:val="70AD47" w:themeColor="accent6"/>
        </w:rPr>
        <w:lastRenderedPageBreak/>
        <w:t>Het beschrijvend document kan wijzigingen bevatten ten opzichte van een eerder overgemaakt document. Voor het indienen van de aangepaste voorstellen dient er rekening te worden gehouden met de laatste versie van het beschrijvend document. De aanbestedende overheid kan een aangepaste versie van het beschrijvend document van toepassing op een volgende dialoogronde overmaken, dat verder uitgewerkt en gewijzigd kan zijn aan de hand van de op dat moment bij de aanbestedende overheid bekende informatie en aan de hand van voortschrijdend inzicht. De aanbestedende overheid behoudt zich in ieder geval het recht voor om zoveel dialoogrondes en -sessies te organiseren als zij naar eigen inzicht nodig acht.</w:t>
      </w:r>
    </w:p>
    <w:p w14:paraId="02222AC4" w14:textId="77777777" w:rsidR="00CA2664" w:rsidRPr="00531249" w:rsidRDefault="00CA2664" w:rsidP="00CA2664"/>
    <w:p w14:paraId="73CF5281" w14:textId="26E962E4" w:rsidR="00CA2664" w:rsidRPr="00AF3A94" w:rsidRDefault="00CA2664" w:rsidP="00CA2664">
      <w:pPr>
        <w:rPr>
          <w:color w:val="70AD47" w:themeColor="accent6"/>
        </w:rPr>
      </w:pPr>
      <w:r w:rsidRPr="00AF3A94">
        <w:rPr>
          <w:color w:val="70AD47" w:themeColor="accent6"/>
        </w:rPr>
        <w:t>De aard en de draagwijdte van de door de deelnemer aan te gane verbintenissen, evenals hun rechten en verplichtingen tijdens de uitvoering van de opdracht, zullen uiteindelijk worden omschreven in het definitief beschrijvend document waarbij er een ontwerp van overeenkomst zal worden gevoegd, waarbij ook de afwijkingen op de AUR zullen worden geduid.</w:t>
      </w:r>
    </w:p>
    <w:p w14:paraId="0D698B8F" w14:textId="77777777" w:rsidR="005F203A" w:rsidRDefault="005F203A">
      <w:pPr>
        <w:spacing w:after="160" w:line="259" w:lineRule="auto"/>
        <w:jc w:val="left"/>
      </w:pPr>
      <w:r>
        <w:br w:type="page"/>
      </w:r>
    </w:p>
    <w:p w14:paraId="78616B29" w14:textId="133C70AB" w:rsidR="003C099E" w:rsidRDefault="000B1B32" w:rsidP="005F203A">
      <w:pPr>
        <w:pStyle w:val="Kop1"/>
      </w:pPr>
      <w:bookmarkStart w:id="2" w:name="_Toc153570662"/>
      <w:r>
        <w:lastRenderedPageBreak/>
        <w:t>Algemene bepalingen</w:t>
      </w:r>
      <w:bookmarkEnd w:id="2"/>
    </w:p>
    <w:p w14:paraId="12C4A7F4" w14:textId="77777777" w:rsidR="000B1B32" w:rsidRDefault="000B1B32" w:rsidP="000B1B32">
      <w:pPr>
        <w:pStyle w:val="Kop2"/>
      </w:pPr>
      <w:bookmarkStart w:id="3" w:name="_Toc153570663"/>
      <w:r>
        <w:t>Voorwerp</w:t>
      </w:r>
      <w:r w:rsidRPr="00C12670">
        <w:t xml:space="preserve"> van de opdracht</w:t>
      </w:r>
      <w:bookmarkEnd w:id="3"/>
    </w:p>
    <w:p w14:paraId="1D6BF51D" w14:textId="77777777" w:rsidR="000B1B32" w:rsidRDefault="000B1B32" w:rsidP="000B1B32">
      <w:pPr>
        <w:rPr>
          <w:color w:val="FF0000"/>
          <w:lang w:eastAsia="nl-BE" w:bidi="nl-BE"/>
        </w:rPr>
      </w:pPr>
      <w:r w:rsidRPr="00232738">
        <w:rPr>
          <w:color w:val="FF0000"/>
          <w:lang w:eastAsia="nl-BE" w:bidi="nl-BE"/>
        </w:rPr>
        <w:t xml:space="preserve">Onder deze titel wordt er een specifieke omschrijving van de opdracht gegeven, alsook specifieke verwachtingen die rijzen met betrekking tot de uitvoering van de opdracht. </w:t>
      </w:r>
      <w:r>
        <w:rPr>
          <w:color w:val="FF0000"/>
          <w:lang w:eastAsia="nl-BE" w:bidi="nl-BE"/>
        </w:rPr>
        <w:t>De omschrijving is dezelfde als deze in de selectieleidraad.</w:t>
      </w:r>
    </w:p>
    <w:p w14:paraId="51A71939" w14:textId="77777777" w:rsidR="000B1B32" w:rsidRDefault="000B1B32" w:rsidP="000B1B32">
      <w:pPr>
        <w:rPr>
          <w:color w:val="FF0000"/>
          <w:lang w:eastAsia="nl-BE" w:bidi="nl-BE"/>
        </w:rPr>
      </w:pPr>
    </w:p>
    <w:p w14:paraId="127F88AF" w14:textId="02703B31" w:rsidR="000B1B32" w:rsidRDefault="000B1B32" w:rsidP="000B1B32">
      <w:pPr>
        <w:rPr>
          <w:color w:val="FF0000"/>
          <w:lang w:eastAsia="nl-BE" w:bidi="nl-BE"/>
        </w:rPr>
      </w:pPr>
      <w:r>
        <w:rPr>
          <w:color w:val="FF0000"/>
          <w:lang w:eastAsia="nl-BE" w:bidi="nl-BE"/>
        </w:rPr>
        <w:t>Eventuele aanvullingen kunnen verder worden opgenomen in een bijlage of onder de technische bepalingen.</w:t>
      </w:r>
    </w:p>
    <w:p w14:paraId="41AB6768" w14:textId="77777777" w:rsidR="000B1B32" w:rsidRDefault="000B1B32" w:rsidP="000B1B32">
      <w:pPr>
        <w:rPr>
          <w:color w:val="FF0000"/>
          <w:lang w:eastAsia="nl-BE" w:bidi="nl-BE"/>
        </w:rPr>
      </w:pPr>
    </w:p>
    <w:p w14:paraId="5309E1C7" w14:textId="0E1A6057" w:rsidR="000B1B32" w:rsidRPr="00AF3A94" w:rsidRDefault="000B1B32" w:rsidP="000B1B32">
      <w:pPr>
        <w:rPr>
          <w:color w:val="000000" w:themeColor="text1"/>
          <w:lang w:eastAsia="nl-BE" w:bidi="nl-BE"/>
        </w:rPr>
      </w:pPr>
      <w:r w:rsidRPr="00AF3A94">
        <w:rPr>
          <w:color w:val="000000" w:themeColor="text1"/>
          <w:lang w:eastAsia="nl-BE" w:bidi="nl-BE"/>
        </w:rPr>
        <w:t>[</w:t>
      </w:r>
      <w:r w:rsidRPr="00AF3A94">
        <w:rPr>
          <w:color w:val="000000" w:themeColor="text1"/>
          <w:highlight w:val="lightGray"/>
          <w:lang w:eastAsia="nl-BE" w:bidi="nl-BE"/>
        </w:rPr>
        <w:t>voeg hier het voorwerp van opdracht in, zoals dit is weergegeven in de selectieleidraad</w:t>
      </w:r>
      <w:r w:rsidRPr="00AF3A94">
        <w:rPr>
          <w:color w:val="000000" w:themeColor="text1"/>
          <w:lang w:eastAsia="nl-BE" w:bidi="nl-BE"/>
        </w:rPr>
        <w:t>]</w:t>
      </w:r>
    </w:p>
    <w:p w14:paraId="2F4EA156" w14:textId="77777777" w:rsidR="000B1B32" w:rsidRPr="00AF3A94" w:rsidRDefault="000B1B32" w:rsidP="00AF3A94">
      <w:pPr>
        <w:rPr>
          <w:color w:val="FF0000"/>
        </w:rPr>
      </w:pPr>
    </w:p>
    <w:p w14:paraId="637ECD15" w14:textId="45185F39" w:rsidR="002B59FF" w:rsidRDefault="002B59FF" w:rsidP="002B59FF">
      <w:pPr>
        <w:pStyle w:val="Kop2"/>
      </w:pPr>
      <w:bookmarkStart w:id="4" w:name="_Toc153570664"/>
      <w:r w:rsidRPr="002B59FF">
        <w:t>Identiteit van de aanbestedende overheid</w:t>
      </w:r>
      <w:bookmarkEnd w:id="4"/>
    </w:p>
    <w:p w14:paraId="703D00C6" w14:textId="7F874F36" w:rsidR="002B59FF" w:rsidRPr="002B59FF" w:rsidRDefault="002B59FF" w:rsidP="002B59FF">
      <w:pPr>
        <w:rPr>
          <w:rFonts w:eastAsia="Times New Roman"/>
          <w:kern w:val="0"/>
          <w:lang w:eastAsia="nl-BE" w:bidi="nl-BE"/>
          <w14:ligatures w14:val="none"/>
        </w:rPr>
      </w:pPr>
      <w:r w:rsidRPr="002B59FF">
        <w:rPr>
          <w:rFonts w:eastAsia="Times New Roman"/>
          <w:b/>
          <w:bCs/>
          <w:kern w:val="0"/>
          <w:lang w:eastAsia="nl-BE" w:bidi="nl-BE"/>
          <w14:ligatures w14:val="none"/>
        </w:rPr>
        <w:t xml:space="preserve">Naam: </w:t>
      </w:r>
      <w:r w:rsidR="006A273D">
        <w:rPr>
          <w:rFonts w:eastAsia="Times New Roman"/>
          <w:b/>
          <w:bCs/>
          <w:kern w:val="0"/>
          <w:lang w:eastAsia="nl-BE" w:bidi="nl-BE"/>
          <w14:ligatures w14:val="none"/>
        </w:rPr>
        <w:t>[</w:t>
      </w:r>
      <w:r w:rsidR="006A273D" w:rsidRPr="00AF3A94">
        <w:rPr>
          <w:rFonts w:eastAsia="Times New Roman"/>
          <w:b/>
          <w:bCs/>
          <w:kern w:val="0"/>
          <w:highlight w:val="lightGray"/>
          <w:lang w:eastAsia="nl-BE" w:bidi="nl-BE"/>
          <w14:ligatures w14:val="none"/>
        </w:rPr>
        <w:t>vul hier de naam in van de aanbestedende overheid</w:t>
      </w:r>
      <w:r w:rsidR="006A273D">
        <w:rPr>
          <w:rFonts w:eastAsia="Times New Roman"/>
          <w:b/>
          <w:bCs/>
          <w:kern w:val="0"/>
          <w:lang w:eastAsia="nl-BE" w:bidi="nl-BE"/>
          <w14:ligatures w14:val="none"/>
        </w:rPr>
        <w:t>]</w:t>
      </w:r>
    </w:p>
    <w:p w14:paraId="6F53A875" w14:textId="04F6BF6F" w:rsidR="002B59FF" w:rsidRPr="002B59FF" w:rsidRDefault="002B59FF" w:rsidP="002B59FF">
      <w:pPr>
        <w:rPr>
          <w:rFonts w:eastAsia="Times New Roman"/>
          <w:kern w:val="0"/>
          <w:lang w:eastAsia="nl-BE" w:bidi="nl-BE"/>
          <w14:ligatures w14:val="none"/>
        </w:rPr>
      </w:pPr>
      <w:r w:rsidRPr="002B59FF">
        <w:rPr>
          <w:rFonts w:eastAsia="Times New Roman"/>
          <w:kern w:val="0"/>
          <w:lang w:eastAsia="nl-BE" w:bidi="nl-BE"/>
          <w14:ligatures w14:val="none"/>
        </w:rPr>
        <w:t>Adres: [</w:t>
      </w:r>
      <w:r w:rsidR="006A273D" w:rsidRPr="00AF3A94">
        <w:rPr>
          <w:rFonts w:eastAsia="Times New Roman"/>
          <w:kern w:val="0"/>
          <w:highlight w:val="lightGray"/>
          <w:lang w:eastAsia="nl-BE" w:bidi="nl-BE"/>
          <w14:ligatures w14:val="none"/>
        </w:rPr>
        <w:t>v</w:t>
      </w:r>
      <w:r w:rsidRPr="00AF3A94">
        <w:rPr>
          <w:rFonts w:eastAsia="Times New Roman"/>
          <w:kern w:val="0"/>
          <w:highlight w:val="lightGray"/>
          <w:lang w:eastAsia="nl-BE" w:bidi="nl-BE"/>
          <w14:ligatures w14:val="none"/>
        </w:rPr>
        <w:t>ul hier het adres van de aanbestedende overheid in</w:t>
      </w:r>
      <w:r w:rsidRPr="002B59FF">
        <w:rPr>
          <w:rFonts w:eastAsia="Times New Roman"/>
          <w:kern w:val="0"/>
          <w:lang w:eastAsia="nl-BE" w:bidi="nl-BE"/>
          <w14:ligatures w14:val="none"/>
        </w:rPr>
        <w:t>]</w:t>
      </w:r>
    </w:p>
    <w:p w14:paraId="77728C82" w14:textId="77777777" w:rsidR="002B59FF" w:rsidRPr="002B59FF" w:rsidRDefault="002B59FF" w:rsidP="002B59FF">
      <w:pPr>
        <w:rPr>
          <w:rFonts w:eastAsia="Times New Roman"/>
          <w:kern w:val="0"/>
          <w:lang w:eastAsia="nl-BE" w:bidi="nl-BE"/>
          <w14:ligatures w14:val="none"/>
        </w:rPr>
      </w:pPr>
    </w:p>
    <w:p w14:paraId="008548BF" w14:textId="77777777" w:rsidR="002B59FF" w:rsidRPr="002B59FF" w:rsidRDefault="002B59FF" w:rsidP="002B59FF">
      <w:pPr>
        <w:rPr>
          <w:rFonts w:eastAsia="Times New Roman"/>
          <w:kern w:val="0"/>
          <w:u w:val="single"/>
          <w:lang w:eastAsia="nl-BE" w:bidi="nl-BE"/>
          <w14:ligatures w14:val="none"/>
        </w:rPr>
      </w:pPr>
      <w:r w:rsidRPr="002B59FF">
        <w:rPr>
          <w:rFonts w:eastAsia="Times New Roman"/>
          <w:kern w:val="0"/>
          <w:u w:val="single"/>
          <w:lang w:eastAsia="nl-BE" w:bidi="nl-BE"/>
          <w14:ligatures w14:val="none"/>
        </w:rPr>
        <w:t>Contact</w:t>
      </w:r>
    </w:p>
    <w:p w14:paraId="1444820F" w14:textId="77777777" w:rsidR="002B59FF" w:rsidRPr="002B59FF" w:rsidRDefault="002B59FF" w:rsidP="002B59FF">
      <w:pPr>
        <w:rPr>
          <w:rFonts w:eastAsia="Times New Roman"/>
          <w:kern w:val="0"/>
          <w:lang w:eastAsia="nl-BE" w:bidi="nl-BE"/>
          <w14:ligatures w14:val="none"/>
        </w:rPr>
      </w:pPr>
      <w:r w:rsidRPr="002B59FF">
        <w:rPr>
          <w:rFonts w:eastAsia="Times New Roman"/>
          <w:kern w:val="0"/>
          <w:lang w:eastAsia="nl-BE" w:bidi="nl-BE"/>
          <w14:ligatures w14:val="none"/>
        </w:rPr>
        <w:t>Naam: [</w:t>
      </w:r>
      <w:r w:rsidRPr="00AF3A94">
        <w:rPr>
          <w:rFonts w:eastAsia="Times New Roman"/>
          <w:kern w:val="0"/>
          <w:highlight w:val="lightGray"/>
          <w:lang w:eastAsia="nl-BE" w:bidi="nl-BE"/>
          <w14:ligatures w14:val="none"/>
        </w:rPr>
        <w:t>Vul hier de naam van uw contactpersoon in</w:t>
      </w:r>
      <w:r w:rsidRPr="002B59FF">
        <w:rPr>
          <w:rFonts w:eastAsia="Times New Roman"/>
          <w:kern w:val="0"/>
          <w:lang w:eastAsia="nl-BE" w:bidi="nl-BE"/>
          <w14:ligatures w14:val="none"/>
        </w:rPr>
        <w:t>]</w:t>
      </w:r>
    </w:p>
    <w:p w14:paraId="2498EE67" w14:textId="17E5A230" w:rsidR="002B59FF" w:rsidRDefault="002B59FF" w:rsidP="002B59FF">
      <w:pPr>
        <w:rPr>
          <w:rFonts w:eastAsia="Times New Roman"/>
          <w:kern w:val="0"/>
          <w:lang w:eastAsia="nl-BE" w:bidi="nl-BE"/>
          <w14:ligatures w14:val="none"/>
        </w:rPr>
      </w:pPr>
      <w:r w:rsidRPr="002B59FF">
        <w:rPr>
          <w:rFonts w:eastAsia="Times New Roman"/>
          <w:kern w:val="0"/>
          <w:lang w:eastAsia="nl-BE" w:bidi="nl-BE"/>
          <w14:ligatures w14:val="none"/>
        </w:rPr>
        <w:t>E-mail: [</w:t>
      </w:r>
      <w:r w:rsidRPr="00AF3A94">
        <w:rPr>
          <w:rFonts w:eastAsia="Times New Roman"/>
          <w:kern w:val="0"/>
          <w:highlight w:val="lightGray"/>
          <w:lang w:eastAsia="nl-BE" w:bidi="nl-BE"/>
          <w14:ligatures w14:val="none"/>
        </w:rPr>
        <w:t>Vul hier het gewenste e-mailadres in</w:t>
      </w:r>
      <w:r w:rsidRPr="002B59FF">
        <w:rPr>
          <w:rFonts w:eastAsia="Times New Roman"/>
          <w:kern w:val="0"/>
          <w:lang w:eastAsia="nl-BE" w:bidi="nl-BE"/>
          <w14:ligatures w14:val="none"/>
        </w:rPr>
        <w:t>]</w:t>
      </w:r>
    </w:p>
    <w:p w14:paraId="7C9BF923" w14:textId="77777777" w:rsidR="006A273D" w:rsidRDefault="006A273D" w:rsidP="002B59FF">
      <w:pPr>
        <w:rPr>
          <w:rFonts w:eastAsia="Times New Roman"/>
          <w:kern w:val="0"/>
          <w:lang w:eastAsia="nl-BE" w:bidi="nl-BE"/>
          <w14:ligatures w14:val="none"/>
        </w:rPr>
      </w:pPr>
    </w:p>
    <w:p w14:paraId="17AB8F3B" w14:textId="7FEC9B14" w:rsidR="003402E3" w:rsidRPr="00AF3A94" w:rsidRDefault="003402E3" w:rsidP="002B59FF">
      <w:pPr>
        <w:rPr>
          <w:rFonts w:eastAsia="Times New Roman"/>
          <w:color w:val="FF0000"/>
          <w:kern w:val="0"/>
          <w:lang w:eastAsia="nl-BE" w:bidi="nl-BE"/>
          <w14:ligatures w14:val="none"/>
        </w:rPr>
      </w:pPr>
      <w:r>
        <w:rPr>
          <w:rFonts w:eastAsia="Times New Roman"/>
          <w:color w:val="FF0000"/>
          <w:kern w:val="0"/>
          <w:lang w:eastAsia="nl-BE" w:bidi="nl-BE"/>
          <w14:ligatures w14:val="none"/>
        </w:rPr>
        <w:t>De aanbestedende overheid kan ook optreden met andere aanbestedende overheden. Hiervoor zijn er meerdere varianten denkbaar. De opdracht kan in principe gezamenlijk worden aanbesteed, dan wel kan ervoor worden geopteerd voor de figuur van de aankoopcentrale. Noteer ook dat de figuur van de raamovereenkomst op dat punt soms aangewezen kan zijn. Dit gaat echter verder dan het model dat hier wordt voorgesteld. Een eventuele toevoeging wordt hieronder gesuggereerd wanneer de aanbestedende overheid zou optreden als aankoopcentrale.</w:t>
      </w:r>
    </w:p>
    <w:p w14:paraId="14BF3A11" w14:textId="77777777" w:rsidR="003402E3" w:rsidRDefault="003402E3" w:rsidP="002B59FF">
      <w:pPr>
        <w:rPr>
          <w:rFonts w:eastAsia="Times New Roman"/>
          <w:i/>
          <w:iCs/>
          <w:color w:val="70AD47" w:themeColor="accent6"/>
          <w:kern w:val="0"/>
          <w:lang w:eastAsia="nl-BE" w:bidi="nl-BE"/>
          <w14:ligatures w14:val="none"/>
        </w:rPr>
      </w:pPr>
    </w:p>
    <w:p w14:paraId="044FC201" w14:textId="5F8BBDF0" w:rsidR="000B1B32" w:rsidRPr="00AF3A94" w:rsidRDefault="006A273D" w:rsidP="002B59FF">
      <w:pPr>
        <w:rPr>
          <w:rFonts w:eastAsia="Times New Roman"/>
          <w:color w:val="70AD47" w:themeColor="accent6"/>
          <w:kern w:val="0"/>
          <w:lang w:eastAsia="nl-BE" w:bidi="nl-BE"/>
          <w14:ligatures w14:val="none"/>
        </w:rPr>
      </w:pPr>
      <w:r w:rsidRPr="00AF3A94">
        <w:rPr>
          <w:rFonts w:eastAsia="Times New Roman"/>
          <w:color w:val="70AD47" w:themeColor="accent6"/>
          <w:kern w:val="0"/>
          <w:lang w:eastAsia="nl-BE" w:bidi="nl-BE"/>
          <w14:ligatures w14:val="none"/>
        </w:rPr>
        <w:t>De aanbestedende overheid treedt in het kader van deze opdracht op als aankoopcentrale</w:t>
      </w:r>
      <w:r w:rsidR="003402E3" w:rsidRPr="00AF3A94">
        <w:rPr>
          <w:rFonts w:eastAsia="Times New Roman"/>
          <w:color w:val="70AD47" w:themeColor="accent6"/>
          <w:kern w:val="0"/>
          <w:lang w:eastAsia="nl-BE" w:bidi="nl-BE"/>
          <w14:ligatures w14:val="none"/>
        </w:rPr>
        <w:t xml:space="preserve"> in de zin van artikel 2, 6° van de Overheidsopdrachtenwet, waarbij de volgende aanbestedende overheden kunnen afnemen van de opdracht die finaal zal worden gesloten [</w:t>
      </w:r>
      <w:r w:rsidR="003402E3" w:rsidRPr="00AF3A94">
        <w:rPr>
          <w:rFonts w:eastAsia="Times New Roman"/>
          <w:color w:val="70AD47" w:themeColor="accent6"/>
          <w:kern w:val="0"/>
          <w:highlight w:val="lightGray"/>
          <w:lang w:eastAsia="nl-BE" w:bidi="nl-BE"/>
          <w14:ligatures w14:val="none"/>
        </w:rPr>
        <w:t>vul hier de namen in van de andere aanbestedende overheden in</w:t>
      </w:r>
      <w:r w:rsidR="003402E3" w:rsidRPr="00AF3A94">
        <w:rPr>
          <w:rFonts w:eastAsia="Times New Roman"/>
          <w:color w:val="70AD47" w:themeColor="accent6"/>
          <w:kern w:val="0"/>
          <w:lang w:eastAsia="nl-BE" w:bidi="nl-BE"/>
          <w14:ligatures w14:val="none"/>
        </w:rPr>
        <w:t>].</w:t>
      </w:r>
    </w:p>
    <w:p w14:paraId="19FE9989" w14:textId="77777777" w:rsidR="002B59FF" w:rsidRPr="002B59FF" w:rsidRDefault="002B59FF" w:rsidP="00AF3A94">
      <w:pPr>
        <w:rPr>
          <w:rFonts w:eastAsia="Times New Roman"/>
          <w:kern w:val="0"/>
          <w:lang w:eastAsia="nl-BE" w:bidi="nl-BE"/>
          <w14:ligatures w14:val="none"/>
        </w:rPr>
      </w:pPr>
    </w:p>
    <w:p w14:paraId="3DB182A7" w14:textId="05F6C3C2" w:rsidR="00044BE3" w:rsidRDefault="00044BE3" w:rsidP="002B59FF">
      <w:pPr>
        <w:pStyle w:val="Kop2"/>
      </w:pPr>
      <w:bookmarkStart w:id="5" w:name="_Toc153570665"/>
      <w:bookmarkStart w:id="6" w:name="_Toc152663581"/>
      <w:r>
        <w:t>Gunningswijze</w:t>
      </w:r>
      <w:bookmarkEnd w:id="5"/>
    </w:p>
    <w:p w14:paraId="51569E18" w14:textId="538B993E" w:rsidR="00044BE3" w:rsidRDefault="00044BE3" w:rsidP="00AF3A94">
      <w:pPr>
        <w:rPr>
          <w:lang w:eastAsia="nl-BE" w:bidi="nl-BE"/>
        </w:rPr>
      </w:pPr>
      <w:r w:rsidRPr="00C87CF3">
        <w:rPr>
          <w:lang w:eastAsia="nl-BE" w:bidi="nl-BE"/>
        </w:rPr>
        <w:t xml:space="preserve">Deze opdracht wordt geplaatst bij wijze van een concurrentiegerichte dialoog in de zin van artikel 39 Overheidsopdrachtenwet. Wat de motivering voor de keuze van deze gunningswijze betreft wordt verwezen naar </w:t>
      </w:r>
      <w:r>
        <w:rPr>
          <w:lang w:eastAsia="nl-BE" w:bidi="nl-BE"/>
        </w:rPr>
        <w:t xml:space="preserve">motieven uiteengezet in </w:t>
      </w:r>
      <w:r w:rsidRPr="00C87CF3">
        <w:rPr>
          <w:lang w:eastAsia="nl-BE" w:bidi="nl-BE"/>
        </w:rPr>
        <w:t>de selectieleidraad.</w:t>
      </w:r>
    </w:p>
    <w:p w14:paraId="27AA74FC" w14:textId="77777777" w:rsidR="00044BE3" w:rsidRDefault="00044BE3" w:rsidP="00AF3A94">
      <w:pPr>
        <w:pStyle w:val="Lijstalinea"/>
        <w:rPr>
          <w:lang w:eastAsia="nl-BE" w:bidi="nl-BE"/>
        </w:rPr>
      </w:pPr>
    </w:p>
    <w:p w14:paraId="5754C9C3" w14:textId="1ADD7A82" w:rsidR="002B59FF" w:rsidRPr="00AF3A94" w:rsidRDefault="002B59FF" w:rsidP="002B59FF">
      <w:pPr>
        <w:pStyle w:val="Kop2"/>
        <w:rPr>
          <w:color w:val="70AD47" w:themeColor="accent6"/>
        </w:rPr>
      </w:pPr>
      <w:bookmarkStart w:id="7" w:name="_Toc153570666"/>
      <w:r w:rsidRPr="00AF3A94">
        <w:rPr>
          <w:color w:val="70AD47" w:themeColor="accent6"/>
        </w:rPr>
        <w:t>Steun door Innoviris</w:t>
      </w:r>
      <w:bookmarkEnd w:id="6"/>
      <w:bookmarkEnd w:id="7"/>
    </w:p>
    <w:p w14:paraId="6ACD2DBE" w14:textId="6D495174" w:rsidR="002B59FF" w:rsidRPr="00AF3A94" w:rsidRDefault="002B59FF" w:rsidP="002B59FF">
      <w:pPr>
        <w:rPr>
          <w:rFonts w:eastAsia="Times New Roman"/>
          <w:color w:val="70AD47" w:themeColor="accent6"/>
          <w:kern w:val="0"/>
          <w:lang w:eastAsia="nl-BE" w:bidi="nl-BE"/>
          <w14:ligatures w14:val="none"/>
        </w:rPr>
      </w:pPr>
      <w:r w:rsidRPr="00AF3A94">
        <w:rPr>
          <w:rFonts w:eastAsia="Times New Roman"/>
          <w:color w:val="70AD47" w:themeColor="accent6"/>
          <w:kern w:val="0"/>
          <w:lang w:eastAsia="nl-BE" w:bidi="nl-BE"/>
          <w14:ligatures w14:val="none"/>
        </w:rPr>
        <w:t xml:space="preserve">De gevoerde procedure wordt mede ondersteund door Innoviris, als subsidiërende overheid. Innoviris kan in het kader van deze procedure niet worden beschouwd als zijnde een </w:t>
      </w:r>
      <w:r w:rsidR="008D190B" w:rsidRPr="00AF3A94">
        <w:rPr>
          <w:rFonts w:eastAsia="Times New Roman"/>
          <w:color w:val="70AD47" w:themeColor="accent6"/>
          <w:kern w:val="0"/>
          <w:lang w:eastAsia="nl-BE" w:bidi="nl-BE"/>
          <w14:ligatures w14:val="none"/>
        </w:rPr>
        <w:t>aanbestedende overheid in het licht van deze opdracht</w:t>
      </w:r>
      <w:r w:rsidRPr="00AF3A94">
        <w:rPr>
          <w:rFonts w:eastAsia="Times New Roman"/>
          <w:color w:val="70AD47" w:themeColor="accent6"/>
          <w:kern w:val="0"/>
          <w:lang w:eastAsia="nl-BE" w:bidi="nl-BE"/>
          <w14:ligatures w14:val="none"/>
        </w:rPr>
        <w:t xml:space="preserve">, noch kan zij aansprakelijk worden gehouden noch in het algemeen noch voor enige fouten en/of nalatigheden die toerekenbaar zijn aan één van de </w:t>
      </w:r>
      <w:r w:rsidR="008D190B" w:rsidRPr="00AF3A94">
        <w:rPr>
          <w:rFonts w:eastAsia="Times New Roman"/>
          <w:color w:val="70AD47" w:themeColor="accent6"/>
          <w:kern w:val="0"/>
          <w:lang w:eastAsia="nl-BE" w:bidi="nl-BE"/>
          <w14:ligatures w14:val="none"/>
        </w:rPr>
        <w:t>andere aanbestedende overheden</w:t>
      </w:r>
      <w:r w:rsidRPr="00AF3A94">
        <w:rPr>
          <w:rFonts w:eastAsia="Times New Roman"/>
          <w:color w:val="70AD47" w:themeColor="accent6"/>
          <w:kern w:val="0"/>
          <w:lang w:eastAsia="nl-BE" w:bidi="nl-BE"/>
          <w14:ligatures w14:val="none"/>
        </w:rPr>
        <w:t>, dan wel derde partijen.</w:t>
      </w:r>
    </w:p>
    <w:p w14:paraId="28F394AD" w14:textId="77777777" w:rsidR="008D190B" w:rsidRDefault="008D190B" w:rsidP="002B59FF">
      <w:pPr>
        <w:rPr>
          <w:rFonts w:eastAsia="Times New Roman"/>
          <w:kern w:val="0"/>
          <w:lang w:eastAsia="nl-BE" w:bidi="nl-BE"/>
          <w14:ligatures w14:val="none"/>
        </w:rPr>
      </w:pPr>
    </w:p>
    <w:p w14:paraId="03696D2F" w14:textId="3A062FF3" w:rsidR="008D190B" w:rsidRDefault="008D190B" w:rsidP="008D190B">
      <w:pPr>
        <w:pStyle w:val="Kop2"/>
      </w:pPr>
      <w:bookmarkStart w:id="8" w:name="_Toc153570667"/>
      <w:r>
        <w:t>Afwijzing van aansprakelijkheid</w:t>
      </w:r>
      <w:bookmarkEnd w:id="8"/>
    </w:p>
    <w:p w14:paraId="1F728AEC" w14:textId="77777777" w:rsidR="008D190B" w:rsidRDefault="008D190B" w:rsidP="008D190B">
      <w:r>
        <w:lastRenderedPageBreak/>
        <w:t>De deelnemers worden geacht zelf een onafhankelijke analyse en inschatting van de opgenomen gegevens te verrichten en waar nodig de juistheid, volledigheid en accuraatheid van de informatie te controleren.</w:t>
      </w:r>
    </w:p>
    <w:p w14:paraId="0BF719B4" w14:textId="77777777" w:rsidR="008D190B" w:rsidRDefault="008D190B" w:rsidP="008D190B"/>
    <w:p w14:paraId="6B3108B6" w14:textId="47E6BE4C" w:rsidR="008D190B" w:rsidRDefault="008D190B" w:rsidP="008D190B">
      <w:r>
        <w:t>De aanbestedende dienst levert geen garantieverklaring af, noch impliciet, noch uitdrukkelijk, met betrekking tot de volledigheid, relevantie en interpretatie van de in deze leidraad opgenomen informatie.</w:t>
      </w:r>
    </w:p>
    <w:p w14:paraId="44902FE1" w14:textId="77777777" w:rsidR="0062400A" w:rsidRDefault="0062400A" w:rsidP="008D190B"/>
    <w:p w14:paraId="18ADA006" w14:textId="77777777" w:rsidR="0062400A" w:rsidRDefault="0062400A" w:rsidP="0062400A">
      <w:pPr>
        <w:pStyle w:val="Kop2"/>
      </w:pPr>
      <w:bookmarkStart w:id="9" w:name="_Toc153570668"/>
      <w:r>
        <w:t>Communicatie met de aanbestedende overheid</w:t>
      </w:r>
      <w:bookmarkEnd w:id="9"/>
    </w:p>
    <w:p w14:paraId="57E0B8C1" w14:textId="77777777" w:rsidR="0062400A" w:rsidRPr="00435BDE" w:rsidRDefault="0062400A" w:rsidP="0062400A">
      <w:pPr>
        <w:pStyle w:val="Kop3"/>
      </w:pPr>
      <w:bookmarkStart w:id="10" w:name="_Toc153570669"/>
      <w:r w:rsidRPr="00435BDE">
        <w:t>Algemeen</w:t>
      </w:r>
      <w:bookmarkEnd w:id="10"/>
    </w:p>
    <w:p w14:paraId="631CB541" w14:textId="77777777" w:rsidR="0062400A" w:rsidRDefault="0062400A" w:rsidP="0062400A">
      <w:pPr>
        <w:rPr>
          <w:lang w:eastAsia="nl-BE" w:bidi="nl-BE"/>
        </w:rPr>
      </w:pPr>
      <w:r w:rsidRPr="00435BDE">
        <w:rPr>
          <w:lang w:eastAsia="nl-BE" w:bidi="nl-BE"/>
        </w:rPr>
        <w:t xml:space="preserve">Alle communicatie met betrekking tot deze opdracht dient de verwijzing </w:t>
      </w:r>
      <w:r>
        <w:rPr>
          <w:lang w:eastAsia="nl-BE" w:bidi="nl-BE"/>
        </w:rPr>
        <w:t>[</w:t>
      </w:r>
      <w:r>
        <w:rPr>
          <w:highlight w:val="lightGray"/>
          <w:lang w:eastAsia="nl-BE" w:bidi="nl-BE"/>
        </w:rPr>
        <w:t>v</w:t>
      </w:r>
      <w:r w:rsidRPr="00332695">
        <w:rPr>
          <w:highlight w:val="lightGray"/>
          <w:lang w:eastAsia="nl-BE" w:bidi="nl-BE"/>
        </w:rPr>
        <w:t>ul hier de referentie van de opdracht in</w:t>
      </w:r>
      <w:r>
        <w:rPr>
          <w:lang w:eastAsia="nl-BE" w:bidi="nl-BE"/>
        </w:rPr>
        <w:t>]</w:t>
      </w:r>
      <w:r w:rsidRPr="00435BDE">
        <w:rPr>
          <w:lang w:eastAsia="nl-BE" w:bidi="nl-BE"/>
        </w:rPr>
        <w:t xml:space="preserve"> te vermelden. </w:t>
      </w:r>
    </w:p>
    <w:p w14:paraId="69817CA8" w14:textId="77777777" w:rsidR="000D6EDB" w:rsidRDefault="000D6EDB" w:rsidP="0062400A">
      <w:pPr>
        <w:rPr>
          <w:lang w:eastAsia="nl-BE" w:bidi="nl-BE"/>
        </w:rPr>
      </w:pPr>
    </w:p>
    <w:p w14:paraId="15544A6C" w14:textId="43EAEE7E" w:rsidR="000D6EDB" w:rsidRDefault="000D6EDB" w:rsidP="0062400A">
      <w:pPr>
        <w:rPr>
          <w:lang w:eastAsia="nl-BE" w:bidi="nl-BE"/>
        </w:rPr>
      </w:pPr>
      <w:r>
        <w:rPr>
          <w:lang w:eastAsia="nl-BE" w:bidi="nl-BE"/>
        </w:rPr>
        <w:t xml:space="preserve">De communicatie dient te geschieden in het Nederlands of in het Frans. </w:t>
      </w:r>
    </w:p>
    <w:p w14:paraId="5F626317" w14:textId="77777777" w:rsidR="0062400A" w:rsidRDefault="0062400A" w:rsidP="0062400A">
      <w:pPr>
        <w:rPr>
          <w:lang w:eastAsia="nl-BE" w:bidi="nl-BE"/>
        </w:rPr>
      </w:pPr>
    </w:p>
    <w:p w14:paraId="5C805972" w14:textId="77777777" w:rsidR="0062400A" w:rsidRDefault="0062400A" w:rsidP="0062400A">
      <w:pPr>
        <w:rPr>
          <w:lang w:eastAsia="nl-BE" w:bidi="nl-BE"/>
        </w:rPr>
      </w:pPr>
      <w:r w:rsidRPr="00435BDE">
        <w:rPr>
          <w:lang w:eastAsia="nl-BE" w:bidi="nl-BE"/>
        </w:rPr>
        <w:t xml:space="preserve">Alle correspondentie dient aan de hogervermelde contactpersonen van de aanbestedende overheid te worden gericht. </w:t>
      </w:r>
    </w:p>
    <w:p w14:paraId="42F4606D" w14:textId="77777777" w:rsidR="0062400A" w:rsidRDefault="0062400A" w:rsidP="0062400A">
      <w:pPr>
        <w:rPr>
          <w:lang w:eastAsia="nl-BE" w:bidi="nl-BE"/>
        </w:rPr>
      </w:pPr>
    </w:p>
    <w:p w14:paraId="342412A9" w14:textId="0245B2BA" w:rsidR="0062400A" w:rsidRDefault="0062400A" w:rsidP="0062400A">
      <w:pPr>
        <w:rPr>
          <w:lang w:eastAsia="nl-BE" w:bidi="nl-BE"/>
        </w:rPr>
      </w:pPr>
      <w:r w:rsidRPr="00435BDE">
        <w:rPr>
          <w:lang w:eastAsia="nl-BE" w:bidi="nl-BE"/>
        </w:rPr>
        <w:t xml:space="preserve">Teneinde de communicatie zo efficiënt mogelijk te laten verlopen, wenst de aanbestedende overheid de communicatie met de deelnemers te laten verlopen via één contactpersoon per deelnemer. De opgegeven contactpersoon dient gemachtigd te zijn om namens de deelnemer te kunnen optreden. De namen, adressen, telefoonnummers en het e-mailadres van de contactpersoon en diens plaatsvervanger dienen in het dialoogvoorstel te worden vermeld (in het bijzonder in het deelnameformulier; </w:t>
      </w:r>
      <w:r w:rsidR="00662551">
        <w:rPr>
          <w:b/>
          <w:bCs/>
          <w:lang w:eastAsia="nl-BE" w:bidi="nl-BE"/>
        </w:rPr>
        <w:fldChar w:fldCharType="begin"/>
      </w:r>
      <w:r w:rsidR="00662551">
        <w:rPr>
          <w:lang w:eastAsia="nl-BE" w:bidi="nl-BE"/>
        </w:rPr>
        <w:instrText xml:space="preserve"> REF _Ref153546140 \h </w:instrText>
      </w:r>
      <w:r w:rsidR="00662551">
        <w:rPr>
          <w:b/>
          <w:bCs/>
          <w:lang w:eastAsia="nl-BE" w:bidi="nl-BE"/>
        </w:rPr>
      </w:r>
      <w:r w:rsidR="00662551">
        <w:rPr>
          <w:b/>
          <w:bCs/>
          <w:lang w:eastAsia="nl-BE" w:bidi="nl-BE"/>
        </w:rPr>
        <w:fldChar w:fldCharType="separate"/>
      </w:r>
      <w:r w:rsidR="00662551">
        <w:t>Bijlage 1. – Deelnameformulier</w:t>
      </w:r>
      <w:r w:rsidR="00662551">
        <w:rPr>
          <w:b/>
          <w:bCs/>
          <w:lang w:eastAsia="nl-BE" w:bidi="nl-BE"/>
        </w:rPr>
        <w:fldChar w:fldCharType="end"/>
      </w:r>
      <w:r w:rsidRPr="00435BDE">
        <w:rPr>
          <w:lang w:eastAsia="nl-BE" w:bidi="nl-BE"/>
        </w:rPr>
        <w:t>).</w:t>
      </w:r>
    </w:p>
    <w:p w14:paraId="66ECA7CC" w14:textId="77777777" w:rsidR="0062400A" w:rsidRDefault="0062400A" w:rsidP="0062400A">
      <w:pPr>
        <w:rPr>
          <w:lang w:eastAsia="nl-BE" w:bidi="nl-BE"/>
        </w:rPr>
      </w:pPr>
    </w:p>
    <w:p w14:paraId="1FEE251D" w14:textId="77777777" w:rsidR="0062400A" w:rsidRPr="00435BDE" w:rsidRDefault="0062400A" w:rsidP="0062400A">
      <w:pPr>
        <w:pStyle w:val="Kop3"/>
      </w:pPr>
      <w:bookmarkStart w:id="11" w:name="_Toc153570670"/>
      <w:r w:rsidRPr="00435BDE">
        <w:t>Taal van de in te dienen documenten</w:t>
      </w:r>
      <w:bookmarkEnd w:id="11"/>
    </w:p>
    <w:p w14:paraId="0E128183" w14:textId="77777777" w:rsidR="0062400A" w:rsidRDefault="0062400A" w:rsidP="0062400A">
      <w:pPr>
        <w:rPr>
          <w:lang w:eastAsia="nl-BE" w:bidi="nl-BE"/>
        </w:rPr>
      </w:pPr>
      <w:r w:rsidRPr="00435BDE">
        <w:rPr>
          <w:lang w:eastAsia="nl-BE" w:bidi="nl-BE"/>
        </w:rPr>
        <w:t>De deelnemer</w:t>
      </w:r>
      <w:r>
        <w:rPr>
          <w:lang w:eastAsia="nl-BE" w:bidi="nl-BE"/>
        </w:rPr>
        <w:t xml:space="preserve"> aan de dialoog</w:t>
      </w:r>
      <w:r w:rsidRPr="00435BDE">
        <w:rPr>
          <w:lang w:eastAsia="nl-BE" w:bidi="nl-BE"/>
        </w:rPr>
        <w:t xml:space="preserve"> maakt zijn dialoogvoorstel op in </w:t>
      </w:r>
      <w:r w:rsidRPr="00DE1C42">
        <w:rPr>
          <w:lang w:eastAsia="nl-BE" w:bidi="nl-BE"/>
        </w:rPr>
        <w:t xml:space="preserve">het </w:t>
      </w:r>
      <w:r w:rsidRPr="00332695">
        <w:rPr>
          <w:lang w:eastAsia="nl-BE" w:bidi="nl-BE"/>
        </w:rPr>
        <w:t>Nederlands</w:t>
      </w:r>
      <w:r>
        <w:rPr>
          <w:lang w:eastAsia="nl-BE" w:bidi="nl-BE"/>
        </w:rPr>
        <w:t xml:space="preserve"> of in het Frans</w:t>
      </w:r>
      <w:r w:rsidRPr="00DE1C42">
        <w:rPr>
          <w:lang w:eastAsia="nl-BE" w:bidi="nl-BE"/>
        </w:rPr>
        <w:t>. Hij gebruikt in zijn mondelinge en schriftelijke relatie met de aanbestedende overheid uitsluitend het Nederlands</w:t>
      </w:r>
      <w:r>
        <w:rPr>
          <w:lang w:eastAsia="nl-BE" w:bidi="nl-BE"/>
        </w:rPr>
        <w:t xml:space="preserve"> of het Frans</w:t>
      </w:r>
      <w:r w:rsidRPr="00435BDE">
        <w:rPr>
          <w:lang w:eastAsia="nl-BE" w:bidi="nl-BE"/>
        </w:rPr>
        <w:t xml:space="preserve"> of documenten waarvan een vertaling in het Nederlands </w:t>
      </w:r>
      <w:r>
        <w:rPr>
          <w:lang w:eastAsia="nl-BE" w:bidi="nl-BE"/>
        </w:rPr>
        <w:t xml:space="preserve">of het Frans </w:t>
      </w:r>
      <w:r w:rsidRPr="00435BDE">
        <w:rPr>
          <w:lang w:eastAsia="nl-BE" w:bidi="nl-BE"/>
        </w:rPr>
        <w:t xml:space="preserve">bij het dialoogvoorstel is gevoegd. De aanbestedende overheid behoudt zich uitdrukkelijk het recht voor om dialoogvoorstellen die niet aan deze voorwaarde voldoen te weren. </w:t>
      </w:r>
    </w:p>
    <w:p w14:paraId="76FF2600" w14:textId="77777777" w:rsidR="0062400A" w:rsidRDefault="0062400A" w:rsidP="0062400A">
      <w:pPr>
        <w:rPr>
          <w:lang w:eastAsia="nl-BE" w:bidi="nl-BE"/>
        </w:rPr>
      </w:pPr>
    </w:p>
    <w:p w14:paraId="3561BCAC" w14:textId="77777777" w:rsidR="0062400A" w:rsidRDefault="0062400A" w:rsidP="0062400A">
      <w:pPr>
        <w:rPr>
          <w:lang w:eastAsia="nl-BE" w:bidi="nl-BE"/>
        </w:rPr>
      </w:pPr>
      <w:r w:rsidRPr="00435BDE">
        <w:rPr>
          <w:lang w:eastAsia="nl-BE" w:bidi="nl-BE"/>
        </w:rPr>
        <w:t>Bijkomende documentatie en beschrijvingen betreffende technische aspecten van het dialoogvoorstel mogen als bijlagen in het Engels worden toegevoegd. De aanbestedende overheid kan desgevallend een beëdigde vertaling vragen van de schriftelijke informatie, documentatie en / of beschrijvingen betreffende de in het Engels meegedeelde documentatie en beschrijving bij het dialoogvoorstel. De kosten van dergelijke vertaling vallen steeds ten laste van de betrokken deelnemer. De deelnemer</w:t>
      </w:r>
      <w:r>
        <w:rPr>
          <w:lang w:eastAsia="nl-BE" w:bidi="nl-BE"/>
        </w:rPr>
        <w:t xml:space="preserve"> aan de dialoog</w:t>
      </w:r>
      <w:r w:rsidRPr="00435BDE">
        <w:rPr>
          <w:lang w:eastAsia="nl-BE" w:bidi="nl-BE"/>
        </w:rPr>
        <w:t xml:space="preserve"> in kwestie draagt tevens het risico van de vertaling.</w:t>
      </w:r>
    </w:p>
    <w:p w14:paraId="018FD0E7" w14:textId="77777777" w:rsidR="0062400A" w:rsidRDefault="0062400A" w:rsidP="0062400A">
      <w:pPr>
        <w:rPr>
          <w:lang w:eastAsia="nl-BE" w:bidi="nl-BE"/>
        </w:rPr>
      </w:pPr>
    </w:p>
    <w:p w14:paraId="054DED29" w14:textId="77777777" w:rsidR="0062400A" w:rsidRDefault="0062400A" w:rsidP="0062400A">
      <w:pPr>
        <w:pStyle w:val="Kop3"/>
      </w:pPr>
      <w:bookmarkStart w:id="12" w:name="_Toc153570671"/>
      <w:r>
        <w:t>Contact met de aanbestedende overheid</w:t>
      </w:r>
      <w:bookmarkEnd w:id="12"/>
    </w:p>
    <w:p w14:paraId="198FFD10" w14:textId="19C40881" w:rsidR="0062400A" w:rsidRDefault="0062400A" w:rsidP="0062400A">
      <w:pPr>
        <w:rPr>
          <w:lang w:eastAsia="nl-BE" w:bidi="nl-BE"/>
        </w:rPr>
      </w:pPr>
      <w:r w:rsidRPr="00435BDE">
        <w:rPr>
          <w:lang w:eastAsia="nl-BE" w:bidi="nl-BE"/>
        </w:rPr>
        <w:t xml:space="preserve">Het is de deelnemer niet toegestaan om op andere dan de in dit beschrijvend document beschreven wijze met medewerkers van de aanbestedende overheid, adviseurs van de aanbestedende overheid en andere (rechts)personen die aan de zijde van de aanbestedende overheid bij de plaatsing en de voorbereiding van deze opdracht zijn betrokken, over de plaatsingsprocedure en deze opdracht te communiceren, behalve na schriftelijke toestemming van de aanbestedende overheid. </w:t>
      </w:r>
    </w:p>
    <w:p w14:paraId="43EC1283" w14:textId="77777777" w:rsidR="0062400A" w:rsidRDefault="0062400A" w:rsidP="0062400A">
      <w:pPr>
        <w:rPr>
          <w:lang w:eastAsia="nl-BE" w:bidi="nl-BE"/>
        </w:rPr>
      </w:pPr>
    </w:p>
    <w:p w14:paraId="528EF68E" w14:textId="77777777" w:rsidR="0062400A" w:rsidRDefault="0062400A" w:rsidP="0062400A">
      <w:pPr>
        <w:rPr>
          <w:lang w:eastAsia="nl-BE" w:bidi="nl-BE"/>
        </w:rPr>
      </w:pPr>
      <w:r w:rsidRPr="00435BDE">
        <w:rPr>
          <w:lang w:eastAsia="nl-BE" w:bidi="nl-BE"/>
        </w:rPr>
        <w:lastRenderedPageBreak/>
        <w:t xml:space="preserve">De deelnemer moet een desgevallend verzoek tot het verlenen van vermelde schriftelijke toestemming aan de aanbestedende overheid in de vorm van een verzoek om inlichtingen richten. De </w:t>
      </w:r>
      <w:r>
        <w:rPr>
          <w:lang w:eastAsia="nl-BE" w:bidi="nl-BE"/>
        </w:rPr>
        <w:t>deelnemer aan de dialoog</w:t>
      </w:r>
      <w:r w:rsidRPr="00435BDE">
        <w:rPr>
          <w:lang w:eastAsia="nl-BE" w:bidi="nl-BE"/>
        </w:rPr>
        <w:t xml:space="preserve"> die handelt in strijd met deze paragraaf kan worden uitgesloten van (verdere) deelname aan de plaatsingsprocedure.</w:t>
      </w:r>
    </w:p>
    <w:p w14:paraId="51958857" w14:textId="77777777" w:rsidR="0062400A" w:rsidRDefault="0062400A" w:rsidP="0062400A">
      <w:pPr>
        <w:rPr>
          <w:lang w:eastAsia="nl-BE" w:bidi="nl-BE"/>
        </w:rPr>
      </w:pPr>
    </w:p>
    <w:p w14:paraId="709C5AE1" w14:textId="77777777" w:rsidR="0062400A" w:rsidRDefault="0062400A" w:rsidP="0062400A">
      <w:pPr>
        <w:pStyle w:val="Kop3"/>
      </w:pPr>
      <w:bookmarkStart w:id="13" w:name="_Toc153570672"/>
      <w:r>
        <w:t>Vragen en opmerkingen</w:t>
      </w:r>
      <w:bookmarkEnd w:id="13"/>
    </w:p>
    <w:p w14:paraId="39574B72" w14:textId="77777777" w:rsidR="0062400A" w:rsidRDefault="0062400A" w:rsidP="0062400A">
      <w:pPr>
        <w:rPr>
          <w:lang w:eastAsia="nl-BE" w:bidi="nl-BE"/>
        </w:rPr>
      </w:pPr>
      <w:r w:rsidRPr="00435BDE">
        <w:rPr>
          <w:lang w:eastAsia="nl-BE" w:bidi="nl-BE"/>
        </w:rPr>
        <w:t xml:space="preserve">De geselecteerde kandidaten / deelnemers kunnen vragen stellen en / of opmerkingen bezorgen met betrekking tot </w:t>
      </w:r>
      <w:r>
        <w:rPr>
          <w:lang w:eastAsia="nl-BE" w:bidi="nl-BE"/>
        </w:rPr>
        <w:t>het beschrijvend document</w:t>
      </w:r>
      <w:r w:rsidRPr="00435BDE">
        <w:rPr>
          <w:lang w:eastAsia="nl-BE" w:bidi="nl-BE"/>
        </w:rPr>
        <w:t xml:space="preserve">. </w:t>
      </w:r>
      <w:r>
        <w:rPr>
          <w:lang w:eastAsia="nl-BE" w:bidi="nl-BE"/>
        </w:rPr>
        <w:t>Deze vragen, dan wel opmerkingen kunnen worden overgemaakt aan de aanbestedende overheid via het forum voorzien op e-procurement, alsook via e-mail aan de volgende contactpersoon [</w:t>
      </w:r>
      <w:r w:rsidRPr="00332695">
        <w:rPr>
          <w:highlight w:val="lightGray"/>
          <w:lang w:eastAsia="nl-BE" w:bidi="nl-BE"/>
        </w:rPr>
        <w:t>vul hier de naam van de contactpersoon in</w:t>
      </w:r>
      <w:r>
        <w:rPr>
          <w:lang w:eastAsia="nl-BE" w:bidi="nl-BE"/>
        </w:rPr>
        <w:t>] op het volgende e-mailadres [</w:t>
      </w:r>
      <w:r w:rsidRPr="00332695">
        <w:rPr>
          <w:highlight w:val="lightGray"/>
          <w:lang w:eastAsia="nl-BE" w:bidi="nl-BE"/>
        </w:rPr>
        <w:t>vul hier het e-mailadres in van de contactpersoon</w:t>
      </w:r>
      <w:r>
        <w:rPr>
          <w:lang w:eastAsia="nl-BE" w:bidi="nl-BE"/>
        </w:rPr>
        <w:t>]. Vragen die mondeling gesteld worden, dan wel via andere kanalen gesteld worden, worden niet beantwoord.</w:t>
      </w:r>
    </w:p>
    <w:p w14:paraId="64F628DB" w14:textId="77777777" w:rsidR="0062400A" w:rsidRDefault="0062400A" w:rsidP="0062400A">
      <w:pPr>
        <w:rPr>
          <w:lang w:eastAsia="nl-BE" w:bidi="nl-BE"/>
        </w:rPr>
      </w:pPr>
    </w:p>
    <w:p w14:paraId="528A4E99" w14:textId="77777777" w:rsidR="0062400A" w:rsidRDefault="0062400A" w:rsidP="0062400A">
      <w:pPr>
        <w:rPr>
          <w:lang w:eastAsia="nl-BE" w:bidi="nl-BE"/>
        </w:rPr>
      </w:pPr>
      <w:r w:rsidRPr="00435BDE">
        <w:rPr>
          <w:lang w:eastAsia="nl-BE" w:bidi="nl-BE"/>
        </w:rPr>
        <w:t xml:space="preserve">Met vragen wordt bedoeld: vragen tot verduidelijking of toelichting van het beschrijvend document. </w:t>
      </w:r>
    </w:p>
    <w:p w14:paraId="1EF612C9" w14:textId="77777777" w:rsidR="0062400A" w:rsidRDefault="0062400A" w:rsidP="0062400A">
      <w:pPr>
        <w:rPr>
          <w:lang w:eastAsia="nl-BE" w:bidi="nl-BE"/>
        </w:rPr>
      </w:pPr>
    </w:p>
    <w:p w14:paraId="613B5C45" w14:textId="77777777" w:rsidR="0062400A" w:rsidRDefault="0062400A" w:rsidP="0062400A">
      <w:pPr>
        <w:rPr>
          <w:lang w:eastAsia="nl-BE" w:bidi="nl-BE"/>
        </w:rPr>
      </w:pPr>
      <w:r w:rsidRPr="00435BDE">
        <w:rPr>
          <w:lang w:eastAsia="nl-BE" w:bidi="nl-BE"/>
        </w:rPr>
        <w:t xml:space="preserve">Met opmerkingen wordt bedoeld: bedenkingen, suggesties inzake het beschrijvend document. </w:t>
      </w:r>
    </w:p>
    <w:p w14:paraId="3D4FA632" w14:textId="77777777" w:rsidR="0062400A" w:rsidRDefault="0062400A" w:rsidP="0062400A">
      <w:pPr>
        <w:rPr>
          <w:lang w:eastAsia="nl-BE" w:bidi="nl-BE"/>
        </w:rPr>
      </w:pPr>
    </w:p>
    <w:p w14:paraId="33A7B1EB" w14:textId="77777777" w:rsidR="0062400A" w:rsidRDefault="0062400A" w:rsidP="0062400A">
      <w:pPr>
        <w:rPr>
          <w:lang w:eastAsia="nl-BE" w:bidi="nl-BE"/>
        </w:rPr>
      </w:pPr>
      <w:r w:rsidRPr="00435BDE">
        <w:rPr>
          <w:lang w:eastAsia="nl-BE" w:bidi="nl-BE"/>
        </w:rPr>
        <w:t xml:space="preserve">Deze vragen en / of opmerkingen moeten de aanbestedende overheid ten laatste </w:t>
      </w:r>
      <w:r>
        <w:rPr>
          <w:lang w:eastAsia="nl-BE" w:bidi="nl-BE"/>
        </w:rPr>
        <w:t>tien (</w:t>
      </w:r>
      <w:r w:rsidRPr="00435BDE">
        <w:rPr>
          <w:lang w:eastAsia="nl-BE" w:bidi="nl-BE"/>
        </w:rPr>
        <w:t>10</w:t>
      </w:r>
      <w:r>
        <w:rPr>
          <w:lang w:eastAsia="nl-BE" w:bidi="nl-BE"/>
        </w:rPr>
        <w:t>)</w:t>
      </w:r>
      <w:r w:rsidRPr="00435BDE">
        <w:rPr>
          <w:lang w:eastAsia="nl-BE" w:bidi="nl-BE"/>
        </w:rPr>
        <w:t xml:space="preserve"> kalenderdagen voor de uiterste datum van indiening van </w:t>
      </w:r>
      <w:r>
        <w:rPr>
          <w:lang w:eastAsia="nl-BE" w:bidi="nl-BE"/>
        </w:rPr>
        <w:t xml:space="preserve">het dialoogvoorstel </w:t>
      </w:r>
      <w:r w:rsidRPr="00435BDE">
        <w:rPr>
          <w:lang w:eastAsia="nl-BE" w:bidi="nl-BE"/>
        </w:rPr>
        <w:t xml:space="preserve">bereiken. Het niet ontvangen van een bepaalde vraag binnen de vooropgestelde termijn wordt aanzien als de uitdrukkelijke bevestiging vanwege de betrokken deelnemer dat het beschrijvend document geen enkele leemte, onduidelijkheid of onwettigheid bevat. </w:t>
      </w:r>
    </w:p>
    <w:p w14:paraId="43615179" w14:textId="77777777" w:rsidR="0062400A" w:rsidRDefault="0062400A" w:rsidP="0062400A">
      <w:pPr>
        <w:rPr>
          <w:lang w:eastAsia="nl-BE" w:bidi="nl-BE"/>
        </w:rPr>
      </w:pPr>
    </w:p>
    <w:p w14:paraId="077F6547" w14:textId="77777777" w:rsidR="0062400A" w:rsidRDefault="0062400A" w:rsidP="0062400A">
      <w:pPr>
        <w:rPr>
          <w:lang w:eastAsia="nl-BE" w:bidi="nl-BE"/>
        </w:rPr>
      </w:pPr>
      <w:r w:rsidRPr="00435BDE">
        <w:rPr>
          <w:lang w:eastAsia="nl-BE" w:bidi="nl-BE"/>
        </w:rPr>
        <w:t xml:space="preserve">Enkel vragen die een algemene draagwijdte hebben en die tot verdere verduidelijking van de bepalingen van het beschrijvend document aanleiding kunnen geven, zullen door de aanbestedende overheid worden beantwoord. De aanbestedende overheid zal in voorkomend geval de vragen en de antwoorden op geanonimiseerde wijze ter kennis brengen van alle deelnemers, binnen een redelijke termijn. </w:t>
      </w:r>
    </w:p>
    <w:p w14:paraId="3D5D11DC" w14:textId="77777777" w:rsidR="0062400A" w:rsidRDefault="0062400A" w:rsidP="0062400A">
      <w:pPr>
        <w:rPr>
          <w:lang w:eastAsia="nl-BE" w:bidi="nl-BE"/>
        </w:rPr>
      </w:pPr>
    </w:p>
    <w:p w14:paraId="5C60C9C2" w14:textId="100EA2BC" w:rsidR="002B59FF" w:rsidRDefault="0062400A" w:rsidP="002B59FF">
      <w:pPr>
        <w:rPr>
          <w:lang w:eastAsia="nl-BE" w:bidi="nl-BE"/>
        </w:rPr>
      </w:pPr>
      <w:r w:rsidRPr="00435BDE">
        <w:rPr>
          <w:lang w:eastAsia="nl-BE" w:bidi="nl-BE"/>
        </w:rPr>
        <w:t>Indien het beantwoorden van een bepaalde vraag van een deelnemer ten aanzien van alle deelnemers tot gevolg zou hebben dat een voorgestelde oplossing of vertrouwelijke informatie vanwege de vraagsteller zou(den) worden meegedeeld aan alle deelnemers, zal de aanbestedende overheid het antwoord op de vraag enkel meedelen aan desbetreffende vraagsteller.</w:t>
      </w:r>
    </w:p>
    <w:p w14:paraId="52C7207F" w14:textId="77777777" w:rsidR="00FD60DF" w:rsidRDefault="00FD60DF" w:rsidP="002B59FF">
      <w:pPr>
        <w:rPr>
          <w:lang w:eastAsia="nl-BE" w:bidi="nl-BE"/>
        </w:rPr>
      </w:pPr>
    </w:p>
    <w:p w14:paraId="1ACF2CE3" w14:textId="77777777" w:rsidR="00FD60DF" w:rsidRPr="009B1B07" w:rsidRDefault="00FD60DF" w:rsidP="00FD60DF">
      <w:pPr>
        <w:pStyle w:val="Kop2"/>
      </w:pPr>
      <w:bookmarkStart w:id="14" w:name="_Toc93312332"/>
      <w:bookmarkStart w:id="15" w:name="_Toc153570673"/>
      <w:r w:rsidRPr="009B1B07">
        <w:t>Non-discriminatie</w:t>
      </w:r>
      <w:bookmarkEnd w:id="14"/>
      <w:bookmarkEnd w:id="15"/>
    </w:p>
    <w:p w14:paraId="18F9CDF2" w14:textId="77777777" w:rsidR="00FD60DF" w:rsidRPr="009B1B07" w:rsidRDefault="00FD60DF" w:rsidP="00FD60DF">
      <w:pPr>
        <w:rPr>
          <w:lang w:eastAsia="nl-BE" w:bidi="nl-BE"/>
        </w:rPr>
      </w:pPr>
      <w:r w:rsidRPr="009B1B07">
        <w:rPr>
          <w:lang w:eastAsia="nl-BE" w:bidi="nl-BE"/>
        </w:rPr>
        <w:t xml:space="preserve">De </w:t>
      </w:r>
      <w:r>
        <w:rPr>
          <w:lang w:eastAsia="nl-BE" w:bidi="nl-BE"/>
        </w:rPr>
        <w:t>deelnemer aan de dialoog</w:t>
      </w:r>
      <w:r w:rsidRPr="009B1B07">
        <w:rPr>
          <w:lang w:eastAsia="nl-BE" w:bidi="nl-BE"/>
        </w:rPr>
        <w:t xml:space="preserve"> verbindt zich ertoe:</w:t>
      </w:r>
    </w:p>
    <w:p w14:paraId="425E6959" w14:textId="77777777" w:rsidR="00FD60DF" w:rsidRPr="009B1B07" w:rsidRDefault="00FD60DF" w:rsidP="00FD60DF">
      <w:pPr>
        <w:rPr>
          <w:lang w:eastAsia="nl-BE" w:bidi="nl-BE"/>
        </w:rPr>
      </w:pPr>
    </w:p>
    <w:p w14:paraId="3AFC4A28" w14:textId="77777777" w:rsidR="00FD60DF" w:rsidRPr="009B1B07" w:rsidRDefault="00FD60DF" w:rsidP="00FD60DF">
      <w:pPr>
        <w:pStyle w:val="Lijstalinea"/>
        <w:numPr>
          <w:ilvl w:val="0"/>
          <w:numId w:val="19"/>
        </w:numPr>
        <w:rPr>
          <w:lang w:eastAsia="nl-BE" w:bidi="nl-BE"/>
        </w:rPr>
      </w:pPr>
      <w:r w:rsidRPr="009B1B07">
        <w:rPr>
          <w:lang w:eastAsia="nl-BE" w:bidi="nl-BE"/>
        </w:rPr>
        <w:t>Geen enkele vorm van discriminatie op grond van het geslacht, nationaliteit, zogenaamd ras, huidskleur, afkomst, nationale of etnische afstamming, leeftijd, seksuele geaardheid, burgerlijke staat, geboorte, vermogen, geloof of levensbeschouwing, politieke overtuiging, taal, huidige of toekomstige gezondheidstoestand, handicap, fysieke of genetische eigenschap of sociale afkomst te dulden;</w:t>
      </w:r>
    </w:p>
    <w:p w14:paraId="7BB5BDAA" w14:textId="77777777" w:rsidR="00FD60DF" w:rsidRPr="009B1B07" w:rsidRDefault="00FD60DF" w:rsidP="00FD60DF">
      <w:pPr>
        <w:pStyle w:val="Lijstalinea"/>
        <w:numPr>
          <w:ilvl w:val="0"/>
          <w:numId w:val="19"/>
        </w:numPr>
        <w:rPr>
          <w:lang w:eastAsia="nl-BE" w:bidi="nl-BE"/>
        </w:rPr>
      </w:pPr>
      <w:r w:rsidRPr="009B1B07">
        <w:rPr>
          <w:lang w:eastAsia="nl-BE" w:bidi="nl-BE"/>
        </w:rPr>
        <w:t>Toegankelijk te zijn voor iedereen;</w:t>
      </w:r>
    </w:p>
    <w:p w14:paraId="063A1A7F" w14:textId="77777777" w:rsidR="00FD60DF" w:rsidRPr="009B1B07" w:rsidRDefault="00FD60DF" w:rsidP="00FD60DF">
      <w:pPr>
        <w:pStyle w:val="Lijstalinea"/>
        <w:numPr>
          <w:ilvl w:val="0"/>
          <w:numId w:val="19"/>
        </w:numPr>
        <w:rPr>
          <w:lang w:eastAsia="nl-BE" w:bidi="nl-BE"/>
        </w:rPr>
      </w:pPr>
      <w:r w:rsidRPr="009B1B07">
        <w:rPr>
          <w:lang w:eastAsia="nl-BE" w:bidi="nl-BE"/>
        </w:rPr>
        <w:t>Elk discriminerend gedrag op de werkplaats te voorkomen en indien nodig te bestrijden en te bestraffen;</w:t>
      </w:r>
    </w:p>
    <w:p w14:paraId="7E1737A6" w14:textId="77777777" w:rsidR="00FD60DF" w:rsidRPr="009B1B07" w:rsidRDefault="00FD60DF" w:rsidP="00FD60DF">
      <w:pPr>
        <w:pStyle w:val="Lijstalinea"/>
        <w:numPr>
          <w:ilvl w:val="0"/>
          <w:numId w:val="19"/>
        </w:numPr>
        <w:jc w:val="left"/>
        <w:rPr>
          <w:lang w:eastAsia="nl-BE" w:bidi="nl-BE"/>
        </w:rPr>
      </w:pPr>
      <w:r w:rsidRPr="009B1B07">
        <w:rPr>
          <w:lang w:eastAsia="nl-BE" w:bidi="nl-BE"/>
        </w:rPr>
        <w:t>De wetten en reglementen die de toepassing van non-discriminiatie en gelijke kansen te bevorderen, te verdedigen en na te leven;</w:t>
      </w:r>
    </w:p>
    <w:p w14:paraId="5BBEE060" w14:textId="77777777" w:rsidR="00FD60DF" w:rsidRDefault="00FD60DF" w:rsidP="00FD60DF">
      <w:pPr>
        <w:pStyle w:val="Lijstalinea"/>
        <w:numPr>
          <w:ilvl w:val="0"/>
          <w:numId w:val="19"/>
        </w:numPr>
        <w:jc w:val="left"/>
        <w:rPr>
          <w:lang w:eastAsia="nl-BE" w:bidi="nl-BE"/>
        </w:rPr>
      </w:pPr>
      <w:r w:rsidRPr="009B1B07">
        <w:rPr>
          <w:lang w:eastAsia="nl-BE" w:bidi="nl-BE"/>
        </w:rPr>
        <w:t>Bij het beroep doen op derden hen over onderhavige code te informeren en ervoor te zorgen dat ook zij die naleven in de bijdrage die zij leveren voor de toepasselijke opdracht</w:t>
      </w:r>
    </w:p>
    <w:p w14:paraId="11DA68DC" w14:textId="77777777" w:rsidR="00FD60DF" w:rsidRPr="002B59FF" w:rsidRDefault="00FD60DF" w:rsidP="002B59FF">
      <w:pPr>
        <w:rPr>
          <w:rFonts w:eastAsia="Times New Roman"/>
          <w:kern w:val="0"/>
          <w:lang w:eastAsia="nl-BE" w:bidi="nl-BE"/>
          <w14:ligatures w14:val="none"/>
        </w:rPr>
      </w:pPr>
    </w:p>
    <w:p w14:paraId="17F11027" w14:textId="5311356F" w:rsidR="002B59FF" w:rsidRPr="002B59FF" w:rsidRDefault="002B59FF" w:rsidP="002B59FF">
      <w:pPr>
        <w:pStyle w:val="Kop2"/>
      </w:pPr>
      <w:bookmarkStart w:id="16" w:name="_Toc153570674"/>
      <w:r>
        <w:t>Toepasselijke regelgeving</w:t>
      </w:r>
      <w:bookmarkEnd w:id="16"/>
    </w:p>
    <w:p w14:paraId="4796D21C" w14:textId="77777777" w:rsidR="002B59FF" w:rsidRDefault="002B59FF" w:rsidP="002B59FF">
      <w:pPr>
        <w:pStyle w:val="Lijstalinea"/>
        <w:numPr>
          <w:ilvl w:val="0"/>
          <w:numId w:val="3"/>
        </w:numPr>
        <w:rPr>
          <w:lang w:eastAsia="nl-BE" w:bidi="nl-BE"/>
        </w:rPr>
      </w:pPr>
      <w:r w:rsidRPr="002B59FF">
        <w:rPr>
          <w:lang w:eastAsia="nl-BE" w:bidi="nl-BE"/>
        </w:rPr>
        <w:t xml:space="preserve">Wet van 17 juni 2016 inzake overheidsopdrachten (hierna: Overheidsopdrachtenwet). </w:t>
      </w:r>
    </w:p>
    <w:p w14:paraId="767F9EF5" w14:textId="77777777" w:rsidR="002B59FF" w:rsidRDefault="002B59FF" w:rsidP="002B59FF">
      <w:pPr>
        <w:pStyle w:val="Lijstalinea"/>
        <w:numPr>
          <w:ilvl w:val="0"/>
          <w:numId w:val="3"/>
        </w:numPr>
        <w:rPr>
          <w:lang w:eastAsia="nl-BE" w:bidi="nl-BE"/>
        </w:rPr>
      </w:pPr>
      <w:r w:rsidRPr="002B59FF">
        <w:rPr>
          <w:lang w:eastAsia="nl-BE" w:bidi="nl-BE"/>
        </w:rPr>
        <w:t>Koninklijk besluit van 18 april 2017 betreffende plaatsing overheidsopdrachten klassieke sectoren (hierna: KB Plaatsing).</w:t>
      </w:r>
    </w:p>
    <w:p w14:paraId="3029A787" w14:textId="5B64E2BF" w:rsidR="002B59FF" w:rsidRDefault="002B59FF" w:rsidP="002B59FF">
      <w:pPr>
        <w:pStyle w:val="Lijstalinea"/>
        <w:numPr>
          <w:ilvl w:val="0"/>
          <w:numId w:val="3"/>
        </w:numPr>
        <w:rPr>
          <w:lang w:eastAsia="nl-BE" w:bidi="nl-BE"/>
        </w:rPr>
      </w:pPr>
      <w:r w:rsidRPr="002B59FF">
        <w:rPr>
          <w:lang w:eastAsia="nl-BE" w:bidi="nl-BE"/>
        </w:rPr>
        <w:t>Koninklijk besluit van 14 januari 2013 tot bepaling van de algemene uitvoeringsregels van de overheidsopdrachten (</w:t>
      </w:r>
      <w:r w:rsidR="00611CDC">
        <w:rPr>
          <w:lang w:eastAsia="nl-BE" w:bidi="nl-BE"/>
        </w:rPr>
        <w:t>h</w:t>
      </w:r>
      <w:r w:rsidRPr="002B59FF">
        <w:rPr>
          <w:lang w:eastAsia="nl-BE" w:bidi="nl-BE"/>
        </w:rPr>
        <w:t xml:space="preserve">ierna: KB AUR) </w:t>
      </w:r>
    </w:p>
    <w:p w14:paraId="2FB530FD" w14:textId="77777777" w:rsidR="002B59FF" w:rsidRDefault="002B59FF" w:rsidP="002B59FF">
      <w:pPr>
        <w:pStyle w:val="Lijstalinea"/>
        <w:numPr>
          <w:ilvl w:val="0"/>
          <w:numId w:val="3"/>
        </w:numPr>
        <w:rPr>
          <w:lang w:eastAsia="nl-BE" w:bidi="nl-BE"/>
        </w:rPr>
      </w:pPr>
      <w:r w:rsidRPr="002B59FF">
        <w:rPr>
          <w:lang w:eastAsia="nl-BE" w:bidi="nl-BE"/>
        </w:rPr>
        <w:t xml:space="preserve">Wet van 17 juni 2013 betreffende de motivering, de informatie en de rechtsmiddelen inzake overheidsopdrachten, bepaalde opdrachten voor werken, leveringen en diensten en concessies (hierna: Rechtsbeschermingswet). </w:t>
      </w:r>
    </w:p>
    <w:p w14:paraId="20E6265C" w14:textId="77777777" w:rsidR="002B59FF" w:rsidRDefault="002B59FF" w:rsidP="002B59FF">
      <w:pPr>
        <w:pStyle w:val="Lijstalinea"/>
        <w:numPr>
          <w:ilvl w:val="0"/>
          <w:numId w:val="3"/>
        </w:numPr>
        <w:rPr>
          <w:lang w:eastAsia="nl-BE" w:bidi="nl-BE"/>
        </w:rPr>
      </w:pPr>
      <w:r w:rsidRPr="002B59FF">
        <w:rPr>
          <w:lang w:eastAsia="nl-BE" w:bidi="nl-BE"/>
        </w:rPr>
        <w:t xml:space="preserve">Het Algemeen Reglement voor de Arbeidsbescherming (ARAB), Welzijnswet (wet van 4 augustus 1996 betreffende het welzijn van de werknemers bij de uitvoering van hun werk) en Codex van 28 april 2017 over het welzijn op het werk. </w:t>
      </w:r>
    </w:p>
    <w:p w14:paraId="252B4085" w14:textId="77777777" w:rsidR="002B59FF" w:rsidRDefault="002B59FF" w:rsidP="002B59FF">
      <w:pPr>
        <w:pStyle w:val="Lijstalinea"/>
        <w:numPr>
          <w:ilvl w:val="0"/>
          <w:numId w:val="3"/>
        </w:numPr>
        <w:rPr>
          <w:lang w:eastAsia="nl-BE" w:bidi="nl-BE"/>
        </w:rPr>
      </w:pPr>
      <w:r w:rsidRPr="002B59FF">
        <w:rPr>
          <w:lang w:eastAsia="nl-BE" w:bidi="nl-BE"/>
        </w:rPr>
        <w:t xml:space="preserve">Wet van 11 februari 2013 tot vaststelling van sancties en maatregelen voor werkgevers van illegaal verblijvende onderdanen van derde landen. </w:t>
      </w:r>
    </w:p>
    <w:p w14:paraId="3FDE8804" w14:textId="77777777" w:rsidR="002B59FF" w:rsidRDefault="002B59FF" w:rsidP="002B59FF">
      <w:pPr>
        <w:pStyle w:val="Lijstalinea"/>
        <w:numPr>
          <w:ilvl w:val="0"/>
          <w:numId w:val="3"/>
        </w:numPr>
        <w:rPr>
          <w:lang w:eastAsia="nl-BE" w:bidi="nl-BE"/>
        </w:rPr>
      </w:pPr>
      <w:r w:rsidRPr="002B59FF">
        <w:rPr>
          <w:lang w:eastAsia="nl-BE" w:bidi="nl-BE"/>
        </w:rPr>
        <w:t xml:space="preserve">Koninklijk besluit van 13 juli 2014 betreffende de energie-efficiëntie-eisen in het kader van bepaalde overheidsopdrachten betreffende de verwerving van producten, diensten en gebouwen. </w:t>
      </w:r>
    </w:p>
    <w:p w14:paraId="024DC305" w14:textId="68943292" w:rsidR="00CA2664" w:rsidRDefault="00CA2664" w:rsidP="002B59FF">
      <w:pPr>
        <w:pStyle w:val="Lijstalinea"/>
        <w:numPr>
          <w:ilvl w:val="0"/>
          <w:numId w:val="3"/>
        </w:numPr>
        <w:rPr>
          <w:lang w:eastAsia="nl-BE" w:bidi="nl-BE"/>
        </w:rPr>
      </w:pPr>
      <w:r>
        <w:rPr>
          <w:lang w:eastAsia="nl-BE" w:bidi="nl-BE"/>
        </w:rPr>
        <w:t>W</w:t>
      </w:r>
      <w:r w:rsidR="002B59FF" w:rsidRPr="002B59FF">
        <w:rPr>
          <w:lang w:eastAsia="nl-BE" w:bidi="nl-BE"/>
        </w:rPr>
        <w:t>et van 30 juli 2018 betreffende de bescherming van natuurlijke personen met betrekking tot de verwerking van persoonsgegevens</w:t>
      </w:r>
      <w:r>
        <w:rPr>
          <w:lang w:eastAsia="nl-BE" w:bidi="nl-BE"/>
        </w:rPr>
        <w:t>.</w:t>
      </w:r>
    </w:p>
    <w:p w14:paraId="41E7BFF5" w14:textId="1864FAAF" w:rsidR="002B59FF" w:rsidRDefault="002B59FF" w:rsidP="002B59FF">
      <w:pPr>
        <w:pStyle w:val="Lijstalinea"/>
        <w:numPr>
          <w:ilvl w:val="0"/>
          <w:numId w:val="3"/>
        </w:numPr>
        <w:rPr>
          <w:lang w:eastAsia="nl-BE" w:bidi="nl-BE"/>
        </w:rPr>
      </w:pPr>
      <w:r w:rsidRPr="002B59FF">
        <w:rPr>
          <w:lang w:eastAsia="nl-BE" w:bidi="nl-BE"/>
        </w:rPr>
        <w:t xml:space="preserve">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
    <w:p w14:paraId="371B260F" w14:textId="0EACCFBB" w:rsidR="000B1B32" w:rsidRPr="00AF3A94" w:rsidRDefault="00CA2664" w:rsidP="00AF3A94">
      <w:pPr>
        <w:pStyle w:val="Lijstalinea"/>
        <w:numPr>
          <w:ilvl w:val="0"/>
          <w:numId w:val="3"/>
        </w:numPr>
        <w:rPr>
          <w:color w:val="FF0000"/>
          <w:lang w:eastAsia="nl-BE" w:bidi="nl-BE"/>
        </w:rPr>
      </w:pPr>
      <w:r>
        <w:rPr>
          <w:color w:val="FF0000"/>
          <w:lang w:eastAsia="nl-BE" w:bidi="nl-BE"/>
        </w:rPr>
        <w:t>Deze lijst kan verder worden aangevuld, indien er bijvoorbeeld verregaande onderzoeks- en ontwikkelingsdiensten worden besteld. Zo kan er worden gewezen op de regelgeving inzake staatssteun</w:t>
      </w:r>
      <w:r w:rsidR="006A273D">
        <w:rPr>
          <w:color w:val="FF0000"/>
          <w:lang w:eastAsia="nl-BE" w:bidi="nl-BE"/>
        </w:rPr>
        <w:t xml:space="preserve"> en dergelijke meer. Afhankelijk van specifieke wensen, bijvoorbeeld in het licht van veiligheid kan ook hier worden verwezen naar de specifieke regels daaromtrent.</w:t>
      </w:r>
    </w:p>
    <w:p w14:paraId="49E7EC72" w14:textId="04E99153" w:rsidR="00C44CB3" w:rsidRPr="004B74E7" w:rsidRDefault="00C44CB3" w:rsidP="004B74E7">
      <w:pPr>
        <w:rPr>
          <w:lang w:eastAsia="nl-BE" w:bidi="nl-BE"/>
        </w:rPr>
      </w:pPr>
    </w:p>
    <w:p w14:paraId="4C05481C" w14:textId="0F78D44E" w:rsidR="001C3A28" w:rsidRDefault="00C44CB3" w:rsidP="001C3A28">
      <w:pPr>
        <w:pStyle w:val="Kop1"/>
      </w:pPr>
      <w:bookmarkStart w:id="17" w:name="_Toc153570675"/>
      <w:r>
        <w:t xml:space="preserve">Voorwerp en verloop van dialoogronde </w:t>
      </w:r>
      <w:r w:rsidR="008D190B">
        <w:t>[</w:t>
      </w:r>
      <w:r w:rsidR="008D190B" w:rsidRPr="00AF3A94">
        <w:rPr>
          <w:highlight w:val="lightGray"/>
        </w:rPr>
        <w:t xml:space="preserve">vul hier </w:t>
      </w:r>
      <w:r w:rsidR="008D190B">
        <w:rPr>
          <w:highlight w:val="lightGray"/>
        </w:rPr>
        <w:t xml:space="preserve">het nummer van </w:t>
      </w:r>
      <w:r w:rsidR="008D190B" w:rsidRPr="00AF3A94">
        <w:rPr>
          <w:highlight w:val="lightGray"/>
        </w:rPr>
        <w:t>de dialoogronde in</w:t>
      </w:r>
      <w:r w:rsidR="008D190B">
        <w:t>]</w:t>
      </w:r>
      <w:bookmarkEnd w:id="17"/>
    </w:p>
    <w:p w14:paraId="0C4FC14E" w14:textId="77777777" w:rsidR="005919F9" w:rsidRDefault="005919F9" w:rsidP="00243731">
      <w:pPr>
        <w:rPr>
          <w:lang w:eastAsia="nl-BE" w:bidi="nl-BE"/>
        </w:rPr>
      </w:pPr>
    </w:p>
    <w:p w14:paraId="1B966B98" w14:textId="18FA7ADF" w:rsidR="005919F9" w:rsidRDefault="005919F9" w:rsidP="005919F9">
      <w:pPr>
        <w:pStyle w:val="Kop2"/>
      </w:pPr>
      <w:bookmarkStart w:id="18" w:name="_Toc153570676"/>
      <w:r>
        <w:t xml:space="preserve">Voorwerp en verloop van dialoogronde </w:t>
      </w:r>
      <w:r w:rsidR="008D190B">
        <w:t>[</w:t>
      </w:r>
      <w:r w:rsidR="008D190B" w:rsidRPr="008C79DA">
        <w:rPr>
          <w:highlight w:val="lightGray"/>
        </w:rPr>
        <w:t xml:space="preserve">vul hier </w:t>
      </w:r>
      <w:r w:rsidR="008D190B">
        <w:rPr>
          <w:highlight w:val="lightGray"/>
        </w:rPr>
        <w:t xml:space="preserve">het nummer van </w:t>
      </w:r>
      <w:r w:rsidR="008D190B" w:rsidRPr="008C79DA">
        <w:rPr>
          <w:highlight w:val="lightGray"/>
        </w:rPr>
        <w:t>de dialoogronde in</w:t>
      </w:r>
      <w:r w:rsidR="008D190B">
        <w:t>]</w:t>
      </w:r>
      <w:bookmarkEnd w:id="18"/>
    </w:p>
    <w:p w14:paraId="118FB246" w14:textId="318600D2" w:rsidR="00A85EEA" w:rsidRDefault="00A85EEA" w:rsidP="005919F9">
      <w:pPr>
        <w:rPr>
          <w:color w:val="FF0000"/>
          <w:lang w:eastAsia="nl-BE" w:bidi="nl-BE"/>
        </w:rPr>
      </w:pPr>
      <w:r w:rsidRPr="00AF3A94">
        <w:rPr>
          <w:color w:val="FF0000"/>
          <w:lang w:eastAsia="nl-BE" w:bidi="nl-BE"/>
        </w:rPr>
        <w:t xml:space="preserve">Onder deze titel wordt de dialoog gestructureerd. Dit kan bijvoorbeeld door het inplannen van </w:t>
      </w:r>
      <w:r w:rsidR="00786B25" w:rsidRPr="00AF3A94">
        <w:rPr>
          <w:color w:val="FF0000"/>
          <w:lang w:eastAsia="nl-BE" w:bidi="nl-BE"/>
        </w:rPr>
        <w:t xml:space="preserve">één of </w:t>
      </w:r>
      <w:r w:rsidRPr="00AF3A94">
        <w:rPr>
          <w:color w:val="FF0000"/>
          <w:lang w:eastAsia="nl-BE" w:bidi="nl-BE"/>
        </w:rPr>
        <w:t>meerdere dialoogronde</w:t>
      </w:r>
      <w:r w:rsidR="00786B25" w:rsidRPr="00AF3A94">
        <w:rPr>
          <w:color w:val="FF0000"/>
          <w:lang w:eastAsia="nl-BE" w:bidi="nl-BE"/>
        </w:rPr>
        <w:t>(</w:t>
      </w:r>
      <w:r w:rsidRPr="00AF3A94">
        <w:rPr>
          <w:color w:val="FF0000"/>
          <w:lang w:eastAsia="nl-BE" w:bidi="nl-BE"/>
        </w:rPr>
        <w:t>s</w:t>
      </w:r>
      <w:r w:rsidR="00786B25" w:rsidRPr="00AF3A94">
        <w:rPr>
          <w:color w:val="FF0000"/>
          <w:lang w:eastAsia="nl-BE" w:bidi="nl-BE"/>
        </w:rPr>
        <w:t>)</w:t>
      </w:r>
      <w:r w:rsidRPr="00AF3A94">
        <w:rPr>
          <w:color w:val="FF0000"/>
          <w:lang w:eastAsia="nl-BE" w:bidi="nl-BE"/>
        </w:rPr>
        <w:t xml:space="preserve"> en -sessies. </w:t>
      </w:r>
      <w:r w:rsidR="001B4D6A" w:rsidRPr="00AF3A94">
        <w:rPr>
          <w:color w:val="FF0000"/>
          <w:lang w:eastAsia="nl-BE" w:bidi="nl-BE"/>
        </w:rPr>
        <w:t>Het aantal dialoogrondes en -sessies is vrij te bepalen door de aanbestedende overheid in functie van haar behoeften.</w:t>
      </w:r>
      <w:r w:rsidR="008D190B">
        <w:rPr>
          <w:color w:val="FF0000"/>
          <w:lang w:eastAsia="nl-BE" w:bidi="nl-BE"/>
        </w:rPr>
        <w:t xml:space="preserve"> </w:t>
      </w:r>
      <w:r w:rsidRPr="00AF3A94">
        <w:rPr>
          <w:color w:val="FF0000"/>
          <w:lang w:eastAsia="nl-BE" w:bidi="nl-BE"/>
        </w:rPr>
        <w:t xml:space="preserve">De dialoog is bedoeld om “na te gaan en te bepalen met welke middelen in de behoefte van de aanbestedende overheid kan worden voorzien. </w:t>
      </w:r>
      <w:r w:rsidR="00786B25" w:rsidRPr="00AF3A94">
        <w:rPr>
          <w:color w:val="FF0000"/>
          <w:lang w:eastAsia="nl-BE" w:bidi="nl-BE"/>
        </w:rPr>
        <w:t>De inschrijver kan in de dialoog dus meerdere voorstellen van oplossingen ter bespreking aan de aanbestedende overheid voorleggen. Alle aspecten van de opdracht kunnen worden besproken. Alles wat niet is vastgesteld in de opdrachtdocumenten kan worden besproken en evolueren tijdens de dialoog. Elke wijziging die betrekking heeft op de aard zelf en de omvang van de behoeften van de aanbestedende overheid of op de wezenlijke elementen zoals de selectiecriteria en de gunningscriteria moet worden uitgesloten inzoverre zij de mededingen verstoort.</w:t>
      </w:r>
      <w:r w:rsidR="008D190B">
        <w:rPr>
          <w:color w:val="FF0000"/>
          <w:lang w:eastAsia="nl-BE" w:bidi="nl-BE"/>
        </w:rPr>
        <w:t xml:space="preserve"> </w:t>
      </w:r>
      <w:r w:rsidR="00786B25" w:rsidRPr="00AF3A94">
        <w:rPr>
          <w:color w:val="FF0000"/>
          <w:lang w:eastAsia="nl-BE" w:bidi="nl-BE"/>
        </w:rPr>
        <w:t>Na de dialoogronde(s) moet de inschrijver in staat zijn een definitieve offerte met een oplossing voor te leggen aan de aanbestedende overheid.</w:t>
      </w:r>
    </w:p>
    <w:p w14:paraId="564F04D3" w14:textId="77777777" w:rsidR="008D190B" w:rsidRDefault="008D190B" w:rsidP="005919F9">
      <w:pPr>
        <w:rPr>
          <w:color w:val="FF0000"/>
          <w:lang w:eastAsia="nl-BE" w:bidi="nl-BE"/>
        </w:rPr>
      </w:pPr>
    </w:p>
    <w:p w14:paraId="721479F4" w14:textId="77777777" w:rsidR="00EE574F" w:rsidRDefault="008D190B" w:rsidP="005919F9">
      <w:pPr>
        <w:rPr>
          <w:color w:val="70AD47" w:themeColor="accent6"/>
          <w:lang w:eastAsia="nl-BE" w:bidi="nl-BE"/>
        </w:rPr>
      </w:pPr>
      <w:r w:rsidRPr="00AF3A94">
        <w:rPr>
          <w:color w:val="70AD47" w:themeColor="accent6"/>
          <w:lang w:eastAsia="nl-BE" w:bidi="nl-BE"/>
        </w:rPr>
        <w:t>Deze dialoogronde heeft betrekking op [</w:t>
      </w:r>
      <w:r w:rsidRPr="00AF3A94">
        <w:rPr>
          <w:color w:val="70AD47" w:themeColor="accent6"/>
          <w:highlight w:val="lightGray"/>
          <w:lang w:eastAsia="nl-BE" w:bidi="nl-BE"/>
        </w:rPr>
        <w:t>vul hier in waar de dialoogronde betrekking op heeft</w:t>
      </w:r>
      <w:r w:rsidRPr="00AF3A94">
        <w:rPr>
          <w:color w:val="70AD47" w:themeColor="accent6"/>
          <w:lang w:eastAsia="nl-BE" w:bidi="nl-BE"/>
        </w:rPr>
        <w:t>]</w:t>
      </w:r>
      <w:r>
        <w:rPr>
          <w:color w:val="70AD47" w:themeColor="accent6"/>
          <w:lang w:eastAsia="nl-BE" w:bidi="nl-BE"/>
        </w:rPr>
        <w:t xml:space="preserve">. </w:t>
      </w:r>
    </w:p>
    <w:p w14:paraId="4EE2369C" w14:textId="77777777" w:rsidR="00EE574F" w:rsidRDefault="00EE574F" w:rsidP="005919F9">
      <w:pPr>
        <w:rPr>
          <w:color w:val="70AD47" w:themeColor="accent6"/>
          <w:lang w:eastAsia="nl-BE" w:bidi="nl-BE"/>
        </w:rPr>
      </w:pPr>
    </w:p>
    <w:p w14:paraId="1573B357" w14:textId="15706FB2" w:rsidR="00EE574F" w:rsidRPr="00AF3A94" w:rsidRDefault="00EE574F" w:rsidP="005919F9">
      <w:pPr>
        <w:rPr>
          <w:color w:val="FF0000"/>
          <w:lang w:eastAsia="nl-BE" w:bidi="nl-BE"/>
        </w:rPr>
      </w:pPr>
      <w:r w:rsidRPr="00AF3A94">
        <w:rPr>
          <w:color w:val="FF0000"/>
          <w:lang w:eastAsia="nl-BE" w:bidi="nl-BE"/>
        </w:rPr>
        <w:t xml:space="preserve">De dialoogronde kan verschillende dialoogsessies omvatten, die verscheidene themata behandelen. </w:t>
      </w:r>
      <w:r>
        <w:rPr>
          <w:color w:val="FF0000"/>
          <w:lang w:eastAsia="nl-BE" w:bidi="nl-BE"/>
        </w:rPr>
        <w:t xml:space="preserve">Het is echter niet verplicht om de ronde op te delen in verschillende sessies, maar dit valt – om de dialoog te structureren – wel aan te raden. </w:t>
      </w:r>
      <w:r w:rsidRPr="00EE574F">
        <w:rPr>
          <w:color w:val="FF0000"/>
          <w:lang w:eastAsia="nl-BE" w:bidi="nl-BE"/>
        </w:rPr>
        <w:t xml:space="preserve">De dialoogsessies zelf </w:t>
      </w:r>
      <w:r>
        <w:rPr>
          <w:color w:val="FF0000"/>
          <w:lang w:eastAsia="nl-BE" w:bidi="nl-BE"/>
        </w:rPr>
        <w:t xml:space="preserve">kunnen </w:t>
      </w:r>
      <w:r w:rsidRPr="00EE574F">
        <w:rPr>
          <w:color w:val="FF0000"/>
          <w:lang w:eastAsia="nl-BE" w:bidi="nl-BE"/>
        </w:rPr>
        <w:t xml:space="preserve">betrekking </w:t>
      </w:r>
      <w:r>
        <w:rPr>
          <w:color w:val="FF0000"/>
          <w:lang w:eastAsia="nl-BE" w:bidi="nl-BE"/>
        </w:rPr>
        <w:t xml:space="preserve">hebben </w:t>
      </w:r>
      <w:r w:rsidRPr="00EE574F">
        <w:rPr>
          <w:color w:val="FF0000"/>
          <w:lang w:eastAsia="nl-BE" w:bidi="nl-BE"/>
        </w:rPr>
        <w:t>op specifieke thema’s die kaderen binnen de uitvoering van de opdracht. Zo kan er worden gedacht aan het thema financiën, het thema operationele uitvoering, … . Van belang is dat deze sessies op maat van de opdracht worden ontwikkeld. Zo zal dit ook afhangen van de eigenlijke complexiteit en de diversiteit van de verschillende oplossingen die op de markt terug te vinden zijn.</w:t>
      </w:r>
    </w:p>
    <w:p w14:paraId="68B0100A" w14:textId="77777777" w:rsidR="00EE574F" w:rsidRDefault="00EE574F" w:rsidP="005919F9">
      <w:pPr>
        <w:rPr>
          <w:color w:val="70AD47" w:themeColor="accent6"/>
          <w:lang w:eastAsia="nl-BE" w:bidi="nl-BE"/>
        </w:rPr>
      </w:pPr>
    </w:p>
    <w:p w14:paraId="754156B0" w14:textId="5755E65F" w:rsidR="00EE574F" w:rsidRPr="00AF3A94" w:rsidRDefault="008D190B" w:rsidP="005919F9">
      <w:pPr>
        <w:rPr>
          <w:color w:val="70AD47" w:themeColor="accent6"/>
          <w:lang w:eastAsia="nl-BE" w:bidi="nl-BE"/>
        </w:rPr>
      </w:pPr>
      <w:r>
        <w:rPr>
          <w:color w:val="70AD47" w:themeColor="accent6"/>
          <w:lang w:eastAsia="nl-BE" w:bidi="nl-BE"/>
        </w:rPr>
        <w:t>Tijdens de dialoogronde worden er verschillende dialoogsessies georganiseerd, waarbinnen de deelnemer aan de dialoog de mogelijkheid heeft om zijn voorstel verder toe te lichten</w:t>
      </w:r>
      <w:r w:rsidR="00EE574F">
        <w:rPr>
          <w:color w:val="70AD47" w:themeColor="accent6"/>
          <w:lang w:eastAsia="nl-BE" w:bidi="nl-BE"/>
        </w:rPr>
        <w:t xml:space="preserve"> en in dialoog te treden met de aanbestedende overheid.</w:t>
      </w:r>
    </w:p>
    <w:p w14:paraId="74B9A575" w14:textId="77777777" w:rsidR="008D190B" w:rsidRDefault="008D190B" w:rsidP="005919F9">
      <w:pPr>
        <w:rPr>
          <w:color w:val="000000" w:themeColor="text1"/>
          <w:lang w:eastAsia="nl-BE" w:bidi="nl-BE"/>
        </w:rPr>
      </w:pPr>
    </w:p>
    <w:p w14:paraId="7BF99A9C" w14:textId="7CDA37E6" w:rsidR="00EE574F" w:rsidRPr="00FC2E97" w:rsidRDefault="001B4D6A" w:rsidP="005919F9">
      <w:pPr>
        <w:rPr>
          <w:color w:val="70AD47" w:themeColor="accent6"/>
          <w:lang w:eastAsia="nl-BE" w:bidi="nl-BE"/>
        </w:rPr>
      </w:pPr>
      <w:r w:rsidRPr="00AF3A94">
        <w:rPr>
          <w:color w:val="70AD47" w:themeColor="accent6"/>
          <w:lang w:eastAsia="nl-BE" w:bidi="nl-BE"/>
        </w:rPr>
        <w:t xml:space="preserve">Binnen deze dialoogronde zullen </w:t>
      </w:r>
      <w:r w:rsidR="00EE574F" w:rsidRPr="00AF3A94">
        <w:rPr>
          <w:color w:val="70AD47" w:themeColor="accent6"/>
          <w:lang w:eastAsia="nl-BE" w:bidi="nl-BE"/>
        </w:rPr>
        <w:t>de volgende</w:t>
      </w:r>
      <w:r w:rsidRPr="00AF3A94">
        <w:rPr>
          <w:color w:val="70AD47" w:themeColor="accent6"/>
          <w:lang w:eastAsia="nl-BE" w:bidi="nl-BE"/>
        </w:rPr>
        <w:t xml:space="preserve"> dialoogsessies worden gehouden, namelijk als volgt:</w:t>
      </w:r>
    </w:p>
    <w:p w14:paraId="29C7F54A" w14:textId="134AAA10" w:rsidR="00EE574F" w:rsidRPr="00AF3A94" w:rsidRDefault="00EE574F" w:rsidP="00EE574F">
      <w:pPr>
        <w:pStyle w:val="Lijstalinea"/>
        <w:numPr>
          <w:ilvl w:val="0"/>
          <w:numId w:val="3"/>
        </w:numPr>
        <w:rPr>
          <w:color w:val="70AD47" w:themeColor="accent6"/>
          <w:lang w:eastAsia="nl-BE" w:bidi="nl-BE"/>
        </w:rPr>
      </w:pPr>
      <w:r w:rsidRPr="00FC2E97">
        <w:rPr>
          <w:color w:val="70AD47" w:themeColor="accent6"/>
          <w:lang w:eastAsia="nl-BE" w:bidi="nl-BE"/>
        </w:rPr>
        <w:t xml:space="preserve">Dialoogsessie 1: </w:t>
      </w:r>
      <w:r w:rsidRPr="00AF3A94">
        <w:rPr>
          <w:color w:val="70AD47" w:themeColor="accent6"/>
        </w:rPr>
        <w:t>[</w:t>
      </w:r>
      <w:r w:rsidRPr="00AF3A94">
        <w:rPr>
          <w:color w:val="70AD47" w:themeColor="accent6"/>
          <w:highlight w:val="lightGray"/>
        </w:rPr>
        <w:t>vul hier het thema in van de dialoogsessie</w:t>
      </w:r>
      <w:r w:rsidRPr="00AF3A94">
        <w:rPr>
          <w:color w:val="70AD47" w:themeColor="accent6"/>
        </w:rPr>
        <w:t>]</w:t>
      </w:r>
    </w:p>
    <w:p w14:paraId="36EDDAA8" w14:textId="5A9F7AEC" w:rsidR="00EE574F" w:rsidRPr="00AF3A94" w:rsidRDefault="00EE574F" w:rsidP="00AF3A94">
      <w:pPr>
        <w:pStyle w:val="Lijstalinea"/>
        <w:numPr>
          <w:ilvl w:val="0"/>
          <w:numId w:val="3"/>
        </w:numPr>
        <w:rPr>
          <w:color w:val="70AD47" w:themeColor="accent6"/>
          <w:lang w:eastAsia="nl-BE" w:bidi="nl-BE"/>
        </w:rPr>
      </w:pPr>
      <w:r w:rsidRPr="00AF3A94">
        <w:rPr>
          <w:color w:val="70AD47" w:themeColor="accent6"/>
        </w:rPr>
        <w:t>Dialoogsessie 2: [</w:t>
      </w:r>
      <w:r w:rsidRPr="00AF3A94">
        <w:rPr>
          <w:color w:val="70AD47" w:themeColor="accent6"/>
          <w:highlight w:val="lightGray"/>
        </w:rPr>
        <w:t>vul hier het thema in van de dialoogsessie</w:t>
      </w:r>
      <w:r w:rsidRPr="00AF3A94">
        <w:rPr>
          <w:color w:val="70AD47" w:themeColor="accent6"/>
        </w:rPr>
        <w:t>]</w:t>
      </w:r>
    </w:p>
    <w:p w14:paraId="2E561102" w14:textId="77777777" w:rsidR="001B4D6A" w:rsidRDefault="001B4D6A" w:rsidP="00EE574F">
      <w:pPr>
        <w:rPr>
          <w:lang w:eastAsia="nl-BE" w:bidi="nl-BE"/>
        </w:rPr>
      </w:pPr>
    </w:p>
    <w:p w14:paraId="510E5AB6" w14:textId="6B8AA531" w:rsidR="00EE574F" w:rsidRPr="00AF3A94" w:rsidRDefault="00EE574F" w:rsidP="00EE574F">
      <w:pPr>
        <w:rPr>
          <w:color w:val="FF0000"/>
          <w:lang w:eastAsia="nl-BE" w:bidi="nl-BE"/>
        </w:rPr>
      </w:pPr>
      <w:r w:rsidRPr="00AF3A94">
        <w:rPr>
          <w:color w:val="FF0000"/>
          <w:lang w:eastAsia="nl-BE" w:bidi="nl-BE"/>
        </w:rPr>
        <w:t>Er wordt alvast meegegeven dat er daarnaast ook meer dan twee dialoogsessies kunnen worden georganiseerd per dialoogronde.</w:t>
      </w:r>
    </w:p>
    <w:p w14:paraId="42E48A23" w14:textId="77777777" w:rsidR="00EE574F" w:rsidRDefault="00EE574F" w:rsidP="00EE574F">
      <w:pPr>
        <w:rPr>
          <w:lang w:eastAsia="nl-BE" w:bidi="nl-BE"/>
        </w:rPr>
      </w:pPr>
    </w:p>
    <w:p w14:paraId="7DADB358" w14:textId="333BA00E" w:rsidR="001B4D6A" w:rsidRPr="00AF3A94" w:rsidRDefault="001B4D6A" w:rsidP="00435BDE">
      <w:pPr>
        <w:pStyle w:val="Kop3"/>
        <w:rPr>
          <w:color w:val="70AD47" w:themeColor="accent6"/>
        </w:rPr>
      </w:pPr>
      <w:bookmarkStart w:id="19" w:name="_Ref153271287"/>
      <w:bookmarkStart w:id="20" w:name="_Toc153570677"/>
      <w:r w:rsidRPr="00AF3A94">
        <w:rPr>
          <w:color w:val="70AD47" w:themeColor="accent6"/>
        </w:rPr>
        <w:t>Dialoogsessie 1: [</w:t>
      </w:r>
      <w:r w:rsidR="00EE574F" w:rsidRPr="00AF3A94">
        <w:rPr>
          <w:color w:val="70AD47" w:themeColor="accent6"/>
          <w:highlight w:val="lightGray"/>
        </w:rPr>
        <w:t>vul hier het thema in van de dialoogsessie</w:t>
      </w:r>
      <w:r w:rsidRPr="00AF3A94">
        <w:rPr>
          <w:color w:val="70AD47" w:themeColor="accent6"/>
        </w:rPr>
        <w:t>]</w:t>
      </w:r>
      <w:bookmarkEnd w:id="19"/>
      <w:bookmarkEnd w:id="20"/>
    </w:p>
    <w:p w14:paraId="3A3D5BFD" w14:textId="363351EC" w:rsidR="00EE574F" w:rsidRDefault="00EE574F" w:rsidP="00FD7687">
      <w:pPr>
        <w:rPr>
          <w:color w:val="70AD47" w:themeColor="accent6"/>
          <w:lang w:eastAsia="nl-BE" w:bidi="nl-BE"/>
        </w:rPr>
      </w:pPr>
      <w:r w:rsidRPr="00AF3A94">
        <w:rPr>
          <w:color w:val="70AD47" w:themeColor="accent6"/>
          <w:lang w:eastAsia="nl-BE" w:bidi="nl-BE"/>
        </w:rPr>
        <w:t xml:space="preserve">Deze dialoogsessie heeft betrekking op </w:t>
      </w:r>
      <w:r w:rsidR="00FC2E97">
        <w:rPr>
          <w:color w:val="70AD47" w:themeColor="accent6"/>
          <w:lang w:eastAsia="nl-BE" w:bidi="nl-BE"/>
        </w:rPr>
        <w:t>[</w:t>
      </w:r>
      <w:r w:rsidR="00FC2E97" w:rsidRPr="00AF3A94">
        <w:rPr>
          <w:color w:val="70AD47" w:themeColor="accent6"/>
          <w:highlight w:val="lightGray"/>
          <w:lang w:eastAsia="nl-BE" w:bidi="nl-BE"/>
        </w:rPr>
        <w:t>vul hier het thema in van de dialoogsessie</w:t>
      </w:r>
      <w:r w:rsidR="00FC2E97">
        <w:rPr>
          <w:color w:val="70AD47" w:themeColor="accent6"/>
          <w:lang w:eastAsia="nl-BE" w:bidi="nl-BE"/>
        </w:rPr>
        <w:t xml:space="preserve">]. </w:t>
      </w:r>
    </w:p>
    <w:p w14:paraId="4D91678B" w14:textId="77777777" w:rsidR="00FC2E97" w:rsidRDefault="00FC2E97" w:rsidP="00FD7687">
      <w:pPr>
        <w:rPr>
          <w:color w:val="70AD47" w:themeColor="accent6"/>
          <w:lang w:eastAsia="nl-BE" w:bidi="nl-BE"/>
        </w:rPr>
      </w:pPr>
    </w:p>
    <w:p w14:paraId="01FDBB38" w14:textId="54D29D6E" w:rsidR="00FC2E97" w:rsidRPr="00AF3A94" w:rsidRDefault="00FC2E97" w:rsidP="00FD7687">
      <w:pPr>
        <w:rPr>
          <w:color w:val="FF0000"/>
          <w:lang w:eastAsia="nl-BE" w:bidi="nl-BE"/>
        </w:rPr>
      </w:pPr>
      <w:r>
        <w:rPr>
          <w:color w:val="FF0000"/>
          <w:lang w:eastAsia="nl-BE" w:bidi="nl-BE"/>
        </w:rPr>
        <w:t xml:space="preserve">Hier kan er ook bijkomende informatie worden vermeld omtrent het thema van de dialoogsessie. Er kan worden geduid wat er verwacht wordt van de deelnemer aan de dialoog. Er kan worden gewerkt met verschillende deliverables die worden opgevraagd bij de deelnemer. Daar wordt onder meer onder verstaan bijvoorbeeld documenten, een bepaalde </w:t>
      </w:r>
      <w:r w:rsidRPr="00AF3A94">
        <w:rPr>
          <w:i/>
          <w:iCs/>
          <w:color w:val="FF0000"/>
          <w:lang w:eastAsia="nl-BE" w:bidi="nl-BE"/>
        </w:rPr>
        <w:t>proof of concept</w:t>
      </w:r>
      <w:r>
        <w:rPr>
          <w:color w:val="FF0000"/>
          <w:lang w:eastAsia="nl-BE" w:bidi="nl-BE"/>
        </w:rPr>
        <w:t xml:space="preserve">, … . Hoe meer er qua deliverables wordt gevraagd, hoe aannemelijker het wordt dat er een deelnamevergoeding wordt betaald (zie ook </w:t>
      </w:r>
      <w:r>
        <w:rPr>
          <w:i/>
          <w:iCs/>
          <w:color w:val="FF0000"/>
          <w:lang w:eastAsia="nl-BE" w:bidi="nl-BE"/>
        </w:rPr>
        <w:t>infra</w:t>
      </w:r>
      <w:r>
        <w:rPr>
          <w:color w:val="FF0000"/>
          <w:lang w:eastAsia="nl-BE" w:bidi="nl-BE"/>
        </w:rPr>
        <w:t>).</w:t>
      </w:r>
    </w:p>
    <w:p w14:paraId="13896662" w14:textId="77777777" w:rsidR="00FC2E97" w:rsidRDefault="00FC2E97" w:rsidP="00FD7687">
      <w:pPr>
        <w:rPr>
          <w:color w:val="70AD47" w:themeColor="accent6"/>
          <w:lang w:eastAsia="nl-BE" w:bidi="nl-BE"/>
        </w:rPr>
      </w:pPr>
    </w:p>
    <w:p w14:paraId="4F917527" w14:textId="63E8D6E4" w:rsidR="00FC2E97" w:rsidRDefault="00FC2E97" w:rsidP="00FD7687">
      <w:pPr>
        <w:rPr>
          <w:color w:val="70AD47" w:themeColor="accent6"/>
          <w:lang w:eastAsia="nl-BE" w:bidi="nl-BE"/>
        </w:rPr>
      </w:pPr>
      <w:r>
        <w:rPr>
          <w:color w:val="70AD47" w:themeColor="accent6"/>
          <w:lang w:eastAsia="nl-BE" w:bidi="nl-BE"/>
        </w:rPr>
        <w:t>De volgende elementen komen daarbij aan bod:</w:t>
      </w:r>
    </w:p>
    <w:p w14:paraId="7BF959BE" w14:textId="77777777" w:rsidR="00FC2E97" w:rsidRDefault="00FC2E97" w:rsidP="00FD7687">
      <w:pPr>
        <w:rPr>
          <w:color w:val="70AD47" w:themeColor="accent6"/>
          <w:lang w:eastAsia="nl-BE" w:bidi="nl-BE"/>
        </w:rPr>
      </w:pPr>
    </w:p>
    <w:p w14:paraId="37A22580" w14:textId="1F43E837" w:rsidR="00122700" w:rsidRDefault="00FC2E97" w:rsidP="00122700">
      <w:pPr>
        <w:pStyle w:val="Lijstalinea"/>
        <w:numPr>
          <w:ilvl w:val="0"/>
          <w:numId w:val="3"/>
        </w:numPr>
        <w:rPr>
          <w:color w:val="70AD47" w:themeColor="accent6"/>
          <w:lang w:eastAsia="nl-BE" w:bidi="nl-BE"/>
        </w:rPr>
      </w:pPr>
      <w:r>
        <w:rPr>
          <w:color w:val="70AD47" w:themeColor="accent6"/>
          <w:lang w:eastAsia="nl-BE" w:bidi="nl-BE"/>
        </w:rPr>
        <w:t>[</w:t>
      </w:r>
      <w:r w:rsidRPr="00AF3A94">
        <w:rPr>
          <w:color w:val="70AD47" w:themeColor="accent6"/>
          <w:highlight w:val="lightGray"/>
          <w:lang w:eastAsia="nl-BE" w:bidi="nl-BE"/>
        </w:rPr>
        <w:t>vul hier de elementen in die aan bod komen tijdens de dialoogsessie</w:t>
      </w:r>
      <w:r>
        <w:rPr>
          <w:color w:val="70AD47" w:themeColor="accent6"/>
          <w:lang w:eastAsia="nl-BE" w:bidi="nl-BE"/>
        </w:rPr>
        <w:t>]</w:t>
      </w:r>
    </w:p>
    <w:p w14:paraId="25DA5076" w14:textId="77777777" w:rsidR="00122700" w:rsidRDefault="00122700" w:rsidP="00122700">
      <w:pPr>
        <w:rPr>
          <w:color w:val="70AD47" w:themeColor="accent6"/>
          <w:lang w:eastAsia="nl-BE" w:bidi="nl-BE"/>
        </w:rPr>
      </w:pPr>
    </w:p>
    <w:p w14:paraId="18500C31" w14:textId="77777777" w:rsidR="00122700" w:rsidRDefault="00122700" w:rsidP="00122700">
      <w:pPr>
        <w:rPr>
          <w:color w:val="70AD47" w:themeColor="accent6"/>
          <w:lang w:eastAsia="nl-BE" w:bidi="nl-BE"/>
        </w:rPr>
      </w:pPr>
      <w:r>
        <w:rPr>
          <w:color w:val="70AD47" w:themeColor="accent6"/>
          <w:lang w:eastAsia="nl-BE" w:bidi="nl-BE"/>
        </w:rPr>
        <w:t>De deelnemer aan de dialoog dient met het oog op van deze dialoogsessie de volgende documenten aan te leveren:</w:t>
      </w:r>
    </w:p>
    <w:p w14:paraId="765092DA" w14:textId="77777777" w:rsidR="00122700" w:rsidRDefault="00122700" w:rsidP="00122700">
      <w:pPr>
        <w:rPr>
          <w:color w:val="70AD47" w:themeColor="accent6"/>
          <w:lang w:eastAsia="nl-BE" w:bidi="nl-BE"/>
        </w:rPr>
      </w:pPr>
    </w:p>
    <w:p w14:paraId="6EBD5234" w14:textId="354104CE" w:rsidR="00122700" w:rsidRPr="00AF3A94" w:rsidRDefault="00122700" w:rsidP="00AF3A94">
      <w:pPr>
        <w:pStyle w:val="Lijstalinea"/>
        <w:numPr>
          <w:ilvl w:val="0"/>
          <w:numId w:val="3"/>
        </w:numPr>
        <w:rPr>
          <w:color w:val="70AD47" w:themeColor="accent6"/>
          <w:lang w:eastAsia="nl-BE" w:bidi="nl-BE"/>
        </w:rPr>
      </w:pPr>
      <w:r w:rsidRPr="00AF3A94">
        <w:rPr>
          <w:color w:val="70AD47" w:themeColor="accent6"/>
          <w:lang w:eastAsia="nl-BE" w:bidi="nl-BE"/>
        </w:rPr>
        <w:t>[</w:t>
      </w:r>
      <w:r w:rsidRPr="00AF3A94">
        <w:rPr>
          <w:color w:val="70AD47" w:themeColor="accent6"/>
          <w:highlight w:val="lightGray"/>
          <w:lang w:eastAsia="nl-BE" w:bidi="nl-BE"/>
        </w:rPr>
        <w:t>vul hier de documenten in die moeten worden overgemaakt met het oog op de dialoogsessie</w:t>
      </w:r>
      <w:r w:rsidRPr="00AF3A94">
        <w:rPr>
          <w:color w:val="70AD47" w:themeColor="accent6"/>
          <w:lang w:eastAsia="nl-BE" w:bidi="nl-BE"/>
        </w:rPr>
        <w:t>]</w:t>
      </w:r>
    </w:p>
    <w:p w14:paraId="1BC6BEEA" w14:textId="77777777" w:rsidR="001B4D6A" w:rsidRDefault="001B4D6A" w:rsidP="001B4D6A">
      <w:pPr>
        <w:rPr>
          <w:lang w:eastAsia="nl-BE" w:bidi="nl-BE"/>
        </w:rPr>
      </w:pPr>
    </w:p>
    <w:p w14:paraId="618BDE8F" w14:textId="661DF5E2" w:rsidR="001B4D6A" w:rsidRPr="00AF3A94" w:rsidRDefault="001B4D6A" w:rsidP="00435BDE">
      <w:pPr>
        <w:pStyle w:val="Kop3"/>
        <w:rPr>
          <w:color w:val="70AD47" w:themeColor="accent6"/>
        </w:rPr>
      </w:pPr>
      <w:bookmarkStart w:id="21" w:name="_Ref153271293"/>
      <w:bookmarkStart w:id="22" w:name="_Toc153570678"/>
      <w:r w:rsidRPr="00AF3A94">
        <w:rPr>
          <w:color w:val="70AD47" w:themeColor="accent6"/>
        </w:rPr>
        <w:t>Dialoogsessie 2: [</w:t>
      </w:r>
      <w:r w:rsidR="00EE574F" w:rsidRPr="00AF3A94">
        <w:rPr>
          <w:color w:val="70AD47" w:themeColor="accent6"/>
          <w:highlight w:val="lightGray"/>
        </w:rPr>
        <w:t>vul hier het thema in van de dialoogsessie</w:t>
      </w:r>
      <w:r w:rsidRPr="00AF3A94">
        <w:rPr>
          <w:color w:val="70AD47" w:themeColor="accent6"/>
        </w:rPr>
        <w:t>]</w:t>
      </w:r>
      <w:bookmarkEnd w:id="21"/>
      <w:bookmarkEnd w:id="22"/>
    </w:p>
    <w:p w14:paraId="57857768" w14:textId="77777777" w:rsidR="00ED6115" w:rsidRDefault="00ED6115" w:rsidP="00ED6115">
      <w:pPr>
        <w:rPr>
          <w:color w:val="70AD47" w:themeColor="accent6"/>
          <w:lang w:eastAsia="nl-BE" w:bidi="nl-BE"/>
        </w:rPr>
      </w:pPr>
      <w:r w:rsidRPr="00332695">
        <w:rPr>
          <w:color w:val="70AD47" w:themeColor="accent6"/>
          <w:lang w:eastAsia="nl-BE" w:bidi="nl-BE"/>
        </w:rPr>
        <w:t xml:space="preserve">Deze dialoogsessie heeft betrekking op </w:t>
      </w:r>
      <w:r>
        <w:rPr>
          <w:color w:val="70AD47" w:themeColor="accent6"/>
          <w:lang w:eastAsia="nl-BE" w:bidi="nl-BE"/>
        </w:rPr>
        <w:t>[</w:t>
      </w:r>
      <w:r w:rsidRPr="00332695">
        <w:rPr>
          <w:color w:val="70AD47" w:themeColor="accent6"/>
          <w:highlight w:val="lightGray"/>
          <w:lang w:eastAsia="nl-BE" w:bidi="nl-BE"/>
        </w:rPr>
        <w:t>vul hier het thema in van de dialoogsessie</w:t>
      </w:r>
      <w:r>
        <w:rPr>
          <w:color w:val="70AD47" w:themeColor="accent6"/>
          <w:lang w:eastAsia="nl-BE" w:bidi="nl-BE"/>
        </w:rPr>
        <w:t xml:space="preserve">]. </w:t>
      </w:r>
    </w:p>
    <w:p w14:paraId="6C329D63" w14:textId="77777777" w:rsidR="00ED6115" w:rsidRDefault="00ED6115" w:rsidP="00ED6115">
      <w:pPr>
        <w:rPr>
          <w:color w:val="70AD47" w:themeColor="accent6"/>
          <w:lang w:eastAsia="nl-BE" w:bidi="nl-BE"/>
        </w:rPr>
      </w:pPr>
    </w:p>
    <w:p w14:paraId="6CCCC64A" w14:textId="77777777" w:rsidR="00ED6115" w:rsidRDefault="00ED6115" w:rsidP="00ED6115">
      <w:pPr>
        <w:rPr>
          <w:color w:val="70AD47" w:themeColor="accent6"/>
          <w:lang w:eastAsia="nl-BE" w:bidi="nl-BE"/>
        </w:rPr>
      </w:pPr>
      <w:r>
        <w:rPr>
          <w:color w:val="70AD47" w:themeColor="accent6"/>
          <w:lang w:eastAsia="nl-BE" w:bidi="nl-BE"/>
        </w:rPr>
        <w:t>De volgende elementen komen daarbij aan bod:</w:t>
      </w:r>
    </w:p>
    <w:p w14:paraId="06DFF14F" w14:textId="77777777" w:rsidR="00ED6115" w:rsidRDefault="00ED6115" w:rsidP="00ED6115">
      <w:pPr>
        <w:rPr>
          <w:color w:val="70AD47" w:themeColor="accent6"/>
          <w:lang w:eastAsia="nl-BE" w:bidi="nl-BE"/>
        </w:rPr>
      </w:pPr>
    </w:p>
    <w:p w14:paraId="583910E1" w14:textId="77777777" w:rsidR="00ED6115" w:rsidRDefault="00ED6115" w:rsidP="00ED6115">
      <w:pPr>
        <w:pStyle w:val="Lijstalinea"/>
        <w:numPr>
          <w:ilvl w:val="0"/>
          <w:numId w:val="3"/>
        </w:numPr>
        <w:rPr>
          <w:color w:val="70AD47" w:themeColor="accent6"/>
          <w:lang w:eastAsia="nl-BE" w:bidi="nl-BE"/>
        </w:rPr>
      </w:pPr>
      <w:r>
        <w:rPr>
          <w:color w:val="70AD47" w:themeColor="accent6"/>
          <w:lang w:eastAsia="nl-BE" w:bidi="nl-BE"/>
        </w:rPr>
        <w:t>[</w:t>
      </w:r>
      <w:r w:rsidRPr="00332695">
        <w:rPr>
          <w:color w:val="70AD47" w:themeColor="accent6"/>
          <w:highlight w:val="lightGray"/>
          <w:lang w:eastAsia="nl-BE" w:bidi="nl-BE"/>
        </w:rPr>
        <w:t>vul hier de elementen in die aan bod komen tijdens de dialoogsessie</w:t>
      </w:r>
      <w:r>
        <w:rPr>
          <w:color w:val="70AD47" w:themeColor="accent6"/>
          <w:lang w:eastAsia="nl-BE" w:bidi="nl-BE"/>
        </w:rPr>
        <w:t>]</w:t>
      </w:r>
    </w:p>
    <w:p w14:paraId="204975E3" w14:textId="77777777" w:rsidR="00ED6115" w:rsidRDefault="00ED6115" w:rsidP="00ED6115">
      <w:pPr>
        <w:rPr>
          <w:color w:val="70AD47" w:themeColor="accent6"/>
          <w:lang w:eastAsia="nl-BE" w:bidi="nl-BE"/>
        </w:rPr>
      </w:pPr>
    </w:p>
    <w:p w14:paraId="3D3C3964" w14:textId="77777777" w:rsidR="00ED6115" w:rsidRDefault="00ED6115" w:rsidP="00ED6115">
      <w:pPr>
        <w:rPr>
          <w:color w:val="70AD47" w:themeColor="accent6"/>
          <w:lang w:eastAsia="nl-BE" w:bidi="nl-BE"/>
        </w:rPr>
      </w:pPr>
      <w:r>
        <w:rPr>
          <w:color w:val="70AD47" w:themeColor="accent6"/>
          <w:lang w:eastAsia="nl-BE" w:bidi="nl-BE"/>
        </w:rPr>
        <w:lastRenderedPageBreak/>
        <w:t>De deelnemer aan de dialoog dient met het oog op van deze dialoogsessie de volgende documenten aan te leveren:</w:t>
      </w:r>
    </w:p>
    <w:p w14:paraId="4A728672" w14:textId="77777777" w:rsidR="00ED6115" w:rsidRDefault="00ED6115" w:rsidP="00ED6115">
      <w:pPr>
        <w:rPr>
          <w:color w:val="70AD47" w:themeColor="accent6"/>
          <w:lang w:eastAsia="nl-BE" w:bidi="nl-BE"/>
        </w:rPr>
      </w:pPr>
    </w:p>
    <w:p w14:paraId="269CAA71" w14:textId="77777777" w:rsidR="00ED6115" w:rsidRPr="00332695" w:rsidRDefault="00ED6115" w:rsidP="00ED6115">
      <w:pPr>
        <w:pStyle w:val="Lijstalinea"/>
        <w:numPr>
          <w:ilvl w:val="0"/>
          <w:numId w:val="3"/>
        </w:numPr>
        <w:rPr>
          <w:color w:val="70AD47" w:themeColor="accent6"/>
          <w:lang w:eastAsia="nl-BE" w:bidi="nl-BE"/>
        </w:rPr>
      </w:pPr>
      <w:r w:rsidRPr="00332695">
        <w:rPr>
          <w:color w:val="70AD47" w:themeColor="accent6"/>
          <w:lang w:eastAsia="nl-BE" w:bidi="nl-BE"/>
        </w:rPr>
        <w:t>[</w:t>
      </w:r>
      <w:r w:rsidRPr="00332695">
        <w:rPr>
          <w:color w:val="70AD47" w:themeColor="accent6"/>
          <w:highlight w:val="lightGray"/>
          <w:lang w:eastAsia="nl-BE" w:bidi="nl-BE"/>
        </w:rPr>
        <w:t>vul hier de documenten in die moeten worden overgemaakt met het oog op de dialoogsessie</w:t>
      </w:r>
      <w:r w:rsidRPr="00332695">
        <w:rPr>
          <w:color w:val="70AD47" w:themeColor="accent6"/>
          <w:lang w:eastAsia="nl-BE" w:bidi="nl-BE"/>
        </w:rPr>
        <w:t>]</w:t>
      </w:r>
    </w:p>
    <w:p w14:paraId="459490DF" w14:textId="77777777" w:rsidR="001B4D6A" w:rsidRDefault="001B4D6A" w:rsidP="001B4D6A">
      <w:pPr>
        <w:rPr>
          <w:lang w:eastAsia="nl-BE" w:bidi="nl-BE"/>
        </w:rPr>
      </w:pPr>
    </w:p>
    <w:p w14:paraId="11F8D53F" w14:textId="77777777" w:rsidR="001B4D6A" w:rsidRPr="001B4D6A" w:rsidRDefault="001B4D6A" w:rsidP="001B4D6A">
      <w:pPr>
        <w:rPr>
          <w:lang w:eastAsia="nl-BE" w:bidi="nl-BE"/>
        </w:rPr>
      </w:pPr>
    </w:p>
    <w:p w14:paraId="32CF4209" w14:textId="4F5D2405" w:rsidR="001B4D6A" w:rsidRDefault="00FD7687" w:rsidP="00FD7687">
      <w:pPr>
        <w:pStyle w:val="Kop2"/>
      </w:pPr>
      <w:bookmarkStart w:id="23" w:name="_Toc153570679"/>
      <w:r>
        <w:t>Dialoogvoorstellen</w:t>
      </w:r>
      <w:bookmarkEnd w:id="23"/>
    </w:p>
    <w:p w14:paraId="519C1A4B" w14:textId="77777777" w:rsidR="006B33E0" w:rsidRDefault="006B33E0" w:rsidP="006B33E0">
      <w:pPr>
        <w:rPr>
          <w:lang w:eastAsia="nl-BE" w:bidi="nl-BE"/>
        </w:rPr>
      </w:pPr>
      <w:r w:rsidRPr="002B2599">
        <w:rPr>
          <w:lang w:eastAsia="nl-BE" w:bidi="nl-BE"/>
        </w:rPr>
        <w:t xml:space="preserve">Behoudens andersluidende instructie van de aanbestedende overheid, dient de deelnemer voorafgaand aan de opstart van een dialoogronde een dialoogvoorstel in te dienen. Het voorwerp en de inhoud van het dialoogvoorstel is afhankelijk van het voorwerp van desbetreffende dialoogronde en van de eventuele instructies daaromtrent van de aanbestedende overheid. Desgevallend zal de aanbestedende overheid verduidelijken welke documenten, stukken e.d. bij het dialoogvoorstel worden verwacht. </w:t>
      </w:r>
    </w:p>
    <w:p w14:paraId="7BE4194A" w14:textId="77777777" w:rsidR="006B33E0" w:rsidRDefault="006B33E0" w:rsidP="006B33E0">
      <w:pPr>
        <w:rPr>
          <w:lang w:eastAsia="nl-BE" w:bidi="nl-BE"/>
        </w:rPr>
      </w:pPr>
    </w:p>
    <w:p w14:paraId="4F3E1B92" w14:textId="7AC0B1B7" w:rsidR="006B33E0" w:rsidRDefault="006B33E0" w:rsidP="006B33E0">
      <w:pPr>
        <w:rPr>
          <w:lang w:eastAsia="nl-BE" w:bidi="nl-BE"/>
        </w:rPr>
      </w:pPr>
      <w:r>
        <w:rPr>
          <w:lang w:eastAsia="nl-BE" w:bidi="nl-BE"/>
        </w:rPr>
        <w:t>Het dialoogvoorstel voor deze ronde dient te worden ingediend uiterlijk op [</w:t>
      </w:r>
      <w:r w:rsidRPr="00AF3A94">
        <w:rPr>
          <w:highlight w:val="lightGray"/>
          <w:lang w:eastAsia="nl-BE" w:bidi="nl-BE"/>
        </w:rPr>
        <w:t>vul hier een datum in</w:t>
      </w:r>
      <w:r>
        <w:rPr>
          <w:lang w:eastAsia="nl-BE" w:bidi="nl-BE"/>
        </w:rPr>
        <w:t>]</w:t>
      </w:r>
      <w:r w:rsidR="00795F0E">
        <w:rPr>
          <w:lang w:eastAsia="nl-BE" w:bidi="nl-BE"/>
        </w:rPr>
        <w:t xml:space="preserve"> om [</w:t>
      </w:r>
      <w:r w:rsidR="00795F0E" w:rsidRPr="00AF3A94">
        <w:rPr>
          <w:highlight w:val="lightGray"/>
          <w:lang w:eastAsia="nl-BE" w:bidi="nl-BE"/>
        </w:rPr>
        <w:t>vul hier een uur in</w:t>
      </w:r>
      <w:r w:rsidR="00795F0E">
        <w:rPr>
          <w:lang w:eastAsia="nl-BE" w:bidi="nl-BE"/>
        </w:rPr>
        <w:t>]</w:t>
      </w:r>
      <w:r>
        <w:rPr>
          <w:lang w:eastAsia="nl-BE" w:bidi="nl-BE"/>
        </w:rPr>
        <w:t>.</w:t>
      </w:r>
    </w:p>
    <w:p w14:paraId="6CA98017" w14:textId="77777777" w:rsidR="006B33E0" w:rsidRDefault="006B33E0" w:rsidP="006B33E0">
      <w:pPr>
        <w:rPr>
          <w:lang w:eastAsia="nl-BE" w:bidi="nl-BE"/>
        </w:rPr>
      </w:pPr>
    </w:p>
    <w:p w14:paraId="3DA3F22F" w14:textId="77777777" w:rsidR="006B33E0" w:rsidRDefault="006B33E0" w:rsidP="006B33E0">
      <w:pPr>
        <w:rPr>
          <w:lang w:eastAsia="nl-BE" w:bidi="nl-BE"/>
        </w:rPr>
      </w:pPr>
      <w:r w:rsidRPr="002B2599">
        <w:rPr>
          <w:lang w:eastAsia="nl-BE" w:bidi="nl-BE"/>
        </w:rPr>
        <w:t xml:space="preserve">De aanbestedende overheid zal de ontvangen dialoogvoorstellen onderzoeken en beoordelen. </w:t>
      </w:r>
    </w:p>
    <w:p w14:paraId="558ECA44" w14:textId="77777777" w:rsidR="006B33E0" w:rsidRDefault="006B33E0" w:rsidP="006B33E0">
      <w:pPr>
        <w:rPr>
          <w:lang w:eastAsia="nl-BE" w:bidi="nl-BE"/>
        </w:rPr>
      </w:pPr>
    </w:p>
    <w:p w14:paraId="61F280B2" w14:textId="77777777" w:rsidR="006B33E0" w:rsidRDefault="006B33E0" w:rsidP="006B33E0">
      <w:pPr>
        <w:rPr>
          <w:lang w:eastAsia="nl-BE" w:bidi="nl-BE"/>
        </w:rPr>
      </w:pPr>
      <w:r w:rsidRPr="002B2599">
        <w:rPr>
          <w:lang w:eastAsia="nl-BE" w:bidi="nl-BE"/>
        </w:rPr>
        <w:t xml:space="preserve">Elk dialoogvoorstel zal voorwerp van de dialoogronde/-sessie(s) uitmaken. </w:t>
      </w:r>
    </w:p>
    <w:p w14:paraId="2F401F61" w14:textId="77777777" w:rsidR="006B33E0" w:rsidRDefault="006B33E0" w:rsidP="006B33E0">
      <w:pPr>
        <w:rPr>
          <w:lang w:eastAsia="nl-BE" w:bidi="nl-BE"/>
        </w:rPr>
      </w:pPr>
    </w:p>
    <w:p w14:paraId="4A00A999" w14:textId="77777777" w:rsidR="006B33E0" w:rsidRDefault="006B33E0" w:rsidP="006B33E0">
      <w:pPr>
        <w:rPr>
          <w:lang w:eastAsia="nl-BE" w:bidi="nl-BE"/>
        </w:rPr>
      </w:pPr>
      <w:r w:rsidRPr="002B2599">
        <w:rPr>
          <w:lang w:eastAsia="nl-BE" w:bidi="nl-BE"/>
        </w:rPr>
        <w:t>Bij de afsluiting van een dialoogronde kan de aanbestedende overheid beslissen om aan elke deelnemer een verslag inzake de beoordeling van het respectievelijke dialoogvoorstel door de aanbestedende overheid te bezorgen zodat de deelnemer hier bij de opmaak van zijn dialoogvoorstel met het oog op een desgevallend volgende dialoogronde rekening mee kan houden. De aanbestedende overheid behoudt zich het recht voor om een dialoogvoorstel te weren als onregelmatig en dus een deelnemer uit te sluiten van de dialoog wanneer het betrokken dialoogvoorstel niet in overeenstemming zou zijn met het beschrijvend document, onverminderd het recht van de aanbestedende overheid de deelnemer de mogelijkheid te bieden haar voorstel te regulariseren</w:t>
      </w:r>
      <w:r>
        <w:rPr>
          <w:lang w:eastAsia="nl-BE" w:bidi="nl-BE"/>
        </w:rPr>
        <w:t>.</w:t>
      </w:r>
    </w:p>
    <w:p w14:paraId="1D558976" w14:textId="77777777" w:rsidR="006B33E0" w:rsidRPr="00AF3A94" w:rsidRDefault="006B33E0" w:rsidP="00AF3A94"/>
    <w:p w14:paraId="6261E1B4" w14:textId="306025DD" w:rsidR="006B33E0" w:rsidRDefault="006B33E0" w:rsidP="00FD7687">
      <w:pPr>
        <w:rPr>
          <w:lang w:eastAsia="nl-BE" w:bidi="nl-BE"/>
        </w:rPr>
      </w:pPr>
    </w:p>
    <w:p w14:paraId="46F5EB62" w14:textId="0AD92E44" w:rsidR="006B33E0" w:rsidRDefault="006B33E0" w:rsidP="006B33E0">
      <w:pPr>
        <w:pStyle w:val="Kop3"/>
      </w:pPr>
      <w:bookmarkStart w:id="24" w:name="_Toc153570680"/>
      <w:r>
        <w:t>Vorm en inhoud van het dialoogvoorstel voor dialoogronde [</w:t>
      </w:r>
      <w:r w:rsidRPr="008C79DA">
        <w:rPr>
          <w:highlight w:val="lightGray"/>
        </w:rPr>
        <w:t xml:space="preserve">vul hier </w:t>
      </w:r>
      <w:r>
        <w:rPr>
          <w:highlight w:val="lightGray"/>
        </w:rPr>
        <w:t xml:space="preserve">het nummer van </w:t>
      </w:r>
      <w:r w:rsidRPr="008C79DA">
        <w:rPr>
          <w:highlight w:val="lightGray"/>
        </w:rPr>
        <w:t>de dialoogronde in</w:t>
      </w:r>
      <w:r>
        <w:t>]</w:t>
      </w:r>
      <w:bookmarkEnd w:id="24"/>
    </w:p>
    <w:p w14:paraId="37B10D6F" w14:textId="1A41EFAC" w:rsidR="008F38E1" w:rsidRDefault="006B33E0" w:rsidP="006B33E0">
      <w:pPr>
        <w:rPr>
          <w:lang w:eastAsia="nl-BE" w:bidi="nl-BE"/>
        </w:rPr>
      </w:pPr>
      <w:r>
        <w:rPr>
          <w:lang w:eastAsia="nl-BE" w:bidi="nl-BE"/>
        </w:rPr>
        <w:t xml:space="preserve">De deelnemer aan de dialoog maakt het voorstel aan de hand van het deelnameformulier gevoegd als </w:t>
      </w:r>
      <w:r w:rsidR="00662551">
        <w:rPr>
          <w:b/>
          <w:bCs/>
          <w:lang w:eastAsia="nl-BE" w:bidi="nl-BE"/>
        </w:rPr>
        <w:fldChar w:fldCharType="begin"/>
      </w:r>
      <w:r w:rsidR="00662551">
        <w:rPr>
          <w:lang w:eastAsia="nl-BE" w:bidi="nl-BE"/>
        </w:rPr>
        <w:instrText xml:space="preserve"> REF _Ref153546122 \h </w:instrText>
      </w:r>
      <w:r w:rsidR="00662551">
        <w:rPr>
          <w:b/>
          <w:bCs/>
          <w:lang w:eastAsia="nl-BE" w:bidi="nl-BE"/>
        </w:rPr>
      </w:r>
      <w:r w:rsidR="00662551">
        <w:rPr>
          <w:b/>
          <w:bCs/>
          <w:lang w:eastAsia="nl-BE" w:bidi="nl-BE"/>
        </w:rPr>
        <w:fldChar w:fldCharType="separate"/>
      </w:r>
      <w:r w:rsidR="00662551">
        <w:t>Bijlage 1. – Deelnameformulier</w:t>
      </w:r>
      <w:r w:rsidR="00662551">
        <w:rPr>
          <w:b/>
          <w:bCs/>
          <w:lang w:eastAsia="nl-BE" w:bidi="nl-BE"/>
        </w:rPr>
        <w:fldChar w:fldCharType="end"/>
      </w:r>
      <w:r w:rsidR="00662551">
        <w:rPr>
          <w:b/>
          <w:bCs/>
          <w:lang w:eastAsia="nl-BE" w:bidi="nl-BE"/>
        </w:rPr>
        <w:t xml:space="preserve"> </w:t>
      </w:r>
      <w:r>
        <w:rPr>
          <w:lang w:eastAsia="nl-BE" w:bidi="nl-BE"/>
        </w:rPr>
        <w:t xml:space="preserve">bij deze leidraad. Daarnaast levert de deelnemer aan de dialoog de documenten aan die gevraagd worden </w:t>
      </w:r>
      <w:r w:rsidR="001020B7">
        <w:rPr>
          <w:lang w:eastAsia="nl-BE" w:bidi="nl-BE"/>
        </w:rPr>
        <w:t xml:space="preserve">in </w:t>
      </w:r>
      <w:r w:rsidR="001020B7" w:rsidRPr="00AF3A94">
        <w:rPr>
          <w:color w:val="70AD47" w:themeColor="accent6"/>
          <w:lang w:eastAsia="nl-BE" w:bidi="nl-BE"/>
        </w:rPr>
        <w:t>de</w:t>
      </w:r>
      <w:r w:rsidRPr="00AF3A94">
        <w:rPr>
          <w:color w:val="70AD47" w:themeColor="accent6"/>
          <w:lang w:eastAsia="nl-BE" w:bidi="nl-BE"/>
        </w:rPr>
        <w:t xml:space="preserve"> </w:t>
      </w:r>
      <w:r w:rsidR="008F38E1" w:rsidRPr="00AF3A94">
        <w:rPr>
          <w:color w:val="70AD47" w:themeColor="accent6"/>
          <w:lang w:eastAsia="nl-BE" w:bidi="nl-BE"/>
        </w:rPr>
        <w:t xml:space="preserve">punten </w:t>
      </w:r>
      <w:r w:rsidR="001020B7" w:rsidRPr="00AF3A94">
        <w:rPr>
          <w:color w:val="70AD47" w:themeColor="accent6"/>
          <w:lang w:eastAsia="nl-BE" w:bidi="nl-BE"/>
        </w:rPr>
        <w:fldChar w:fldCharType="begin"/>
      </w:r>
      <w:r w:rsidR="001020B7" w:rsidRPr="00AF3A94">
        <w:rPr>
          <w:color w:val="70AD47" w:themeColor="accent6"/>
          <w:lang w:eastAsia="nl-BE" w:bidi="nl-BE"/>
        </w:rPr>
        <w:instrText xml:space="preserve"> REF _Ref153271287 \r \h </w:instrText>
      </w:r>
      <w:r w:rsidR="001020B7" w:rsidRPr="00AF3A94">
        <w:rPr>
          <w:color w:val="70AD47" w:themeColor="accent6"/>
          <w:lang w:eastAsia="nl-BE" w:bidi="nl-BE"/>
        </w:rPr>
      </w:r>
      <w:r w:rsidR="001020B7" w:rsidRPr="00AF3A94">
        <w:rPr>
          <w:color w:val="70AD47" w:themeColor="accent6"/>
          <w:lang w:eastAsia="nl-BE" w:bidi="nl-BE"/>
        </w:rPr>
        <w:fldChar w:fldCharType="separate"/>
      </w:r>
      <w:r w:rsidR="00662551">
        <w:rPr>
          <w:color w:val="70AD47" w:themeColor="accent6"/>
          <w:lang w:eastAsia="nl-BE" w:bidi="nl-BE"/>
        </w:rPr>
        <w:t>III.1.1</w:t>
      </w:r>
      <w:r w:rsidR="001020B7" w:rsidRPr="00AF3A94">
        <w:rPr>
          <w:color w:val="70AD47" w:themeColor="accent6"/>
          <w:lang w:eastAsia="nl-BE" w:bidi="nl-BE"/>
        </w:rPr>
        <w:fldChar w:fldCharType="end"/>
      </w:r>
      <w:r w:rsidR="008F38E1" w:rsidRPr="00AF3A94">
        <w:rPr>
          <w:color w:val="70AD47" w:themeColor="accent6"/>
          <w:lang w:eastAsia="nl-BE" w:bidi="nl-BE"/>
        </w:rPr>
        <w:t xml:space="preserve"> en </w:t>
      </w:r>
      <w:r w:rsidR="001020B7" w:rsidRPr="00AF3A94">
        <w:rPr>
          <w:color w:val="70AD47" w:themeColor="accent6"/>
          <w:lang w:eastAsia="nl-BE" w:bidi="nl-BE"/>
        </w:rPr>
        <w:fldChar w:fldCharType="begin"/>
      </w:r>
      <w:r w:rsidR="001020B7" w:rsidRPr="00AF3A94">
        <w:rPr>
          <w:color w:val="70AD47" w:themeColor="accent6"/>
          <w:lang w:eastAsia="nl-BE" w:bidi="nl-BE"/>
        </w:rPr>
        <w:instrText xml:space="preserve"> REF _Ref153271293 \r \h </w:instrText>
      </w:r>
      <w:r w:rsidR="001020B7" w:rsidRPr="00AF3A94">
        <w:rPr>
          <w:color w:val="70AD47" w:themeColor="accent6"/>
          <w:lang w:eastAsia="nl-BE" w:bidi="nl-BE"/>
        </w:rPr>
      </w:r>
      <w:r w:rsidR="001020B7" w:rsidRPr="00AF3A94">
        <w:rPr>
          <w:color w:val="70AD47" w:themeColor="accent6"/>
          <w:lang w:eastAsia="nl-BE" w:bidi="nl-BE"/>
        </w:rPr>
        <w:fldChar w:fldCharType="separate"/>
      </w:r>
      <w:r w:rsidR="00662551">
        <w:rPr>
          <w:color w:val="70AD47" w:themeColor="accent6"/>
          <w:lang w:eastAsia="nl-BE" w:bidi="nl-BE"/>
        </w:rPr>
        <w:t>III.1.2</w:t>
      </w:r>
      <w:r w:rsidR="001020B7" w:rsidRPr="00AF3A94">
        <w:rPr>
          <w:color w:val="70AD47" w:themeColor="accent6"/>
          <w:lang w:eastAsia="nl-BE" w:bidi="nl-BE"/>
        </w:rPr>
        <w:fldChar w:fldCharType="end"/>
      </w:r>
      <w:r w:rsidR="001020B7" w:rsidRPr="00AF3A94">
        <w:rPr>
          <w:color w:val="70AD47" w:themeColor="accent6"/>
          <w:lang w:eastAsia="nl-BE" w:bidi="nl-BE"/>
        </w:rPr>
        <w:t xml:space="preserve"> </w:t>
      </w:r>
      <w:r w:rsidR="008F38E1" w:rsidRPr="00AF3A94">
        <w:rPr>
          <w:color w:val="70AD47" w:themeColor="accent6"/>
          <w:lang w:eastAsia="nl-BE" w:bidi="nl-BE"/>
        </w:rPr>
        <w:t xml:space="preserve">van </w:t>
      </w:r>
      <w:r w:rsidR="008F38E1">
        <w:rPr>
          <w:lang w:eastAsia="nl-BE" w:bidi="nl-BE"/>
        </w:rPr>
        <w:t>onderhavige leidraad.</w:t>
      </w:r>
    </w:p>
    <w:p w14:paraId="0B741D6B" w14:textId="77777777" w:rsidR="00325EDD" w:rsidRDefault="00325EDD" w:rsidP="006B33E0">
      <w:pPr>
        <w:rPr>
          <w:lang w:eastAsia="nl-BE" w:bidi="nl-BE"/>
        </w:rPr>
      </w:pPr>
    </w:p>
    <w:p w14:paraId="65EE4328" w14:textId="770E69E3" w:rsidR="00325EDD" w:rsidRDefault="00325EDD" w:rsidP="006B33E0">
      <w:pPr>
        <w:rPr>
          <w:lang w:eastAsia="nl-BE" w:bidi="nl-BE"/>
        </w:rPr>
      </w:pPr>
      <w:r>
        <w:rPr>
          <w:lang w:eastAsia="nl-BE" w:bidi="nl-BE"/>
        </w:rPr>
        <w:t xml:space="preserve">De deelnemer aan de dialoog vermeldt </w:t>
      </w:r>
      <w:r w:rsidR="0065172C">
        <w:rPr>
          <w:lang w:eastAsia="nl-BE" w:bidi="nl-BE"/>
        </w:rPr>
        <w:t xml:space="preserve">daarnaast </w:t>
      </w:r>
      <w:r>
        <w:rPr>
          <w:lang w:eastAsia="nl-BE" w:bidi="nl-BE"/>
        </w:rPr>
        <w:t>in zijn voorstel minstens de volgende elementen:</w:t>
      </w:r>
    </w:p>
    <w:p w14:paraId="6AE06D84" w14:textId="77777777" w:rsidR="00325EDD" w:rsidRDefault="00325EDD" w:rsidP="006B33E0">
      <w:pPr>
        <w:rPr>
          <w:lang w:eastAsia="nl-BE" w:bidi="nl-BE"/>
        </w:rPr>
      </w:pPr>
    </w:p>
    <w:p w14:paraId="05A4B0B0" w14:textId="59363DD9" w:rsidR="00325EDD" w:rsidRDefault="00325EDD" w:rsidP="0065172C">
      <w:pPr>
        <w:pStyle w:val="Lijstalinea"/>
        <w:numPr>
          <w:ilvl w:val="0"/>
          <w:numId w:val="3"/>
        </w:numPr>
        <w:rPr>
          <w:lang w:eastAsia="nl-BE" w:bidi="nl-BE"/>
        </w:rPr>
      </w:pPr>
      <w:r>
        <w:rPr>
          <w:lang w:eastAsia="nl-BE" w:bidi="nl-BE"/>
        </w:rPr>
        <w:t>De prijs tegen dewelke de opdracht kan worden uitgevoerd – dit betreft evenwel een indicatie. Er wordt in herinnering gebracht dat de deelnemer aan de dialoog niet verbonden is aan deze prijs;</w:t>
      </w:r>
    </w:p>
    <w:p w14:paraId="47CD996F" w14:textId="578FFFE4" w:rsidR="0065172C" w:rsidRDefault="0065172C" w:rsidP="0065172C">
      <w:pPr>
        <w:pStyle w:val="Lijstalinea"/>
        <w:numPr>
          <w:ilvl w:val="0"/>
          <w:numId w:val="3"/>
        </w:numPr>
        <w:rPr>
          <w:lang w:eastAsia="nl-BE" w:bidi="nl-BE"/>
        </w:rPr>
      </w:pPr>
      <w:r>
        <w:rPr>
          <w:lang w:eastAsia="nl-BE" w:bidi="nl-BE"/>
        </w:rPr>
        <w:t>De wijze waarop de opdracht zou worden uitgevoerd;</w:t>
      </w:r>
    </w:p>
    <w:p w14:paraId="49529832" w14:textId="54003376" w:rsidR="0065172C" w:rsidRPr="00AF3A94" w:rsidRDefault="0065172C" w:rsidP="00AF3A94">
      <w:pPr>
        <w:pStyle w:val="Lijstalinea"/>
        <w:numPr>
          <w:ilvl w:val="0"/>
          <w:numId w:val="3"/>
        </w:numPr>
        <w:rPr>
          <w:color w:val="70AD47" w:themeColor="accent6"/>
          <w:lang w:eastAsia="nl-BE" w:bidi="nl-BE"/>
        </w:rPr>
      </w:pPr>
      <w:r>
        <w:rPr>
          <w:color w:val="70AD47" w:themeColor="accent6"/>
          <w:lang w:eastAsia="nl-BE" w:bidi="nl-BE"/>
        </w:rPr>
        <w:t>[</w:t>
      </w:r>
      <w:r w:rsidRPr="00AF3A94">
        <w:rPr>
          <w:color w:val="70AD47" w:themeColor="accent6"/>
          <w:highlight w:val="lightGray"/>
          <w:lang w:eastAsia="nl-BE" w:bidi="nl-BE"/>
        </w:rPr>
        <w:t>hier kunnen er bijkomende elementen worden toegevoegd</w:t>
      </w:r>
      <w:r>
        <w:rPr>
          <w:color w:val="70AD47" w:themeColor="accent6"/>
          <w:lang w:eastAsia="nl-BE" w:bidi="nl-BE"/>
        </w:rPr>
        <w:t>]</w:t>
      </w:r>
    </w:p>
    <w:p w14:paraId="2BFEBFDC" w14:textId="77777777" w:rsidR="008F38E1" w:rsidRPr="00AF3A94" w:rsidRDefault="008F38E1" w:rsidP="00AF3A94"/>
    <w:p w14:paraId="4AA9F881" w14:textId="77777777" w:rsidR="006B33E0" w:rsidRDefault="006B33E0" w:rsidP="006B33E0">
      <w:pPr>
        <w:rPr>
          <w:lang w:eastAsia="nl-BE" w:bidi="nl-BE"/>
        </w:rPr>
      </w:pPr>
    </w:p>
    <w:p w14:paraId="75AF3E9B" w14:textId="5BF745F9" w:rsidR="006B33E0" w:rsidRDefault="006B33E0" w:rsidP="00AF3A94">
      <w:pPr>
        <w:pStyle w:val="Kop3"/>
      </w:pPr>
      <w:bookmarkStart w:id="25" w:name="_Toc153570681"/>
      <w:r>
        <w:lastRenderedPageBreak/>
        <w:t>Wijze van indiening van het dialoogvoorstel</w:t>
      </w:r>
      <w:bookmarkEnd w:id="25"/>
    </w:p>
    <w:p w14:paraId="660A0358" w14:textId="4EB778BB" w:rsidR="00921E73" w:rsidRDefault="00921E73" w:rsidP="006B33E0">
      <w:pPr>
        <w:rPr>
          <w:lang w:eastAsia="nl-BE" w:bidi="nl-BE"/>
        </w:rPr>
      </w:pPr>
      <w:r>
        <w:rPr>
          <w:lang w:eastAsia="nl-BE" w:bidi="nl-BE"/>
        </w:rPr>
        <w:t>Het dialoogvoorstel wordt digitaal ingediend via e-Procurement</w:t>
      </w:r>
      <w:r w:rsidR="00795F0E">
        <w:rPr>
          <w:lang w:eastAsia="nl-BE" w:bidi="nl-BE"/>
        </w:rPr>
        <w:t xml:space="preserve"> en dit voor de opgenomen limietdatum</w:t>
      </w:r>
      <w:r>
        <w:rPr>
          <w:lang w:eastAsia="nl-BE" w:bidi="nl-BE"/>
        </w:rPr>
        <w:t>.</w:t>
      </w:r>
      <w:r w:rsidR="00795F0E">
        <w:rPr>
          <w:lang w:eastAsia="nl-BE" w:bidi="nl-BE"/>
        </w:rPr>
        <w:t xml:space="preserve"> </w:t>
      </w:r>
      <w:r w:rsidR="00795F0E">
        <w:t xml:space="preserve">Meer informatie kan u vinden op volgende website: </w:t>
      </w:r>
      <w:r w:rsidR="00795F0E">
        <w:fldChar w:fldCharType="begin"/>
      </w:r>
      <w:r w:rsidR="00795F0E">
        <w:instrText>HYPERLINK "http://www.publicprocurement.be"</w:instrText>
      </w:r>
      <w:r w:rsidR="00795F0E">
        <w:fldChar w:fldCharType="separate"/>
      </w:r>
      <w:r w:rsidR="00795F0E" w:rsidRPr="002E51EA">
        <w:rPr>
          <w:rStyle w:val="Hyperlink"/>
        </w:rPr>
        <w:t>http://www.publicprocurement.be</w:t>
      </w:r>
      <w:r w:rsidR="00795F0E">
        <w:rPr>
          <w:rStyle w:val="Hyperlink"/>
        </w:rPr>
        <w:fldChar w:fldCharType="end"/>
      </w:r>
      <w:r w:rsidR="00795F0E">
        <w:t xml:space="preserve"> of via de e-procurement helpdesk op het nummer: +32 (0)2 740 80 00.</w:t>
      </w:r>
    </w:p>
    <w:p w14:paraId="6B7C15A3" w14:textId="77777777" w:rsidR="00921E73" w:rsidRDefault="00921E73" w:rsidP="006B33E0">
      <w:pPr>
        <w:rPr>
          <w:lang w:eastAsia="nl-BE" w:bidi="nl-BE"/>
        </w:rPr>
      </w:pPr>
    </w:p>
    <w:p w14:paraId="12152358" w14:textId="5E63900A" w:rsidR="002B2599" w:rsidRDefault="006B33E0" w:rsidP="00FD7687">
      <w:pPr>
        <w:rPr>
          <w:lang w:eastAsia="nl-BE" w:bidi="nl-BE"/>
        </w:rPr>
      </w:pPr>
      <w:r w:rsidRPr="00100DCB">
        <w:rPr>
          <w:lang w:eastAsia="nl-BE" w:bidi="nl-BE"/>
        </w:rPr>
        <w:t xml:space="preserve">Laattijdig ingediende dialoogvoorstellen kunnen door de aanbestedende overheid worden geweerd. </w:t>
      </w:r>
    </w:p>
    <w:p w14:paraId="140BA14C" w14:textId="77777777" w:rsidR="00197F2A" w:rsidRDefault="00197F2A" w:rsidP="002B2599">
      <w:pPr>
        <w:rPr>
          <w:lang w:eastAsia="nl-BE" w:bidi="nl-BE"/>
        </w:rPr>
      </w:pPr>
    </w:p>
    <w:p w14:paraId="78867E2B" w14:textId="4356EC13" w:rsidR="00197F2A" w:rsidRDefault="00197F2A" w:rsidP="00197F2A">
      <w:pPr>
        <w:pStyle w:val="Kop2"/>
      </w:pPr>
      <w:bookmarkStart w:id="26" w:name="_Toc153570682"/>
      <w:r>
        <w:t>Einde van de dialoog</w:t>
      </w:r>
      <w:bookmarkEnd w:id="26"/>
    </w:p>
    <w:p w14:paraId="31F47160" w14:textId="77777777" w:rsidR="00197F2A" w:rsidRDefault="00197F2A" w:rsidP="00197F2A">
      <w:pPr>
        <w:rPr>
          <w:lang w:eastAsia="nl-BE" w:bidi="nl-BE"/>
        </w:rPr>
      </w:pPr>
      <w:r w:rsidRPr="00197F2A">
        <w:rPr>
          <w:lang w:eastAsia="nl-BE" w:bidi="nl-BE"/>
        </w:rPr>
        <w:t xml:space="preserve">De aanbestedende overheid beslist volgens haar eigen inzichten wanneer zij de dialoog voor gesloten verklaart. Het feit dat niet alle dialoogrondes/-sessies zouden zijn doorlopen ontneemt de aanbestedende overheid niet het recht om op eender welk tijdstip de dialoog voor gesloten te verklaren. </w:t>
      </w:r>
    </w:p>
    <w:p w14:paraId="7A49B173" w14:textId="77777777" w:rsidR="00197F2A" w:rsidRDefault="00197F2A" w:rsidP="00197F2A">
      <w:pPr>
        <w:rPr>
          <w:lang w:eastAsia="nl-BE" w:bidi="nl-BE"/>
        </w:rPr>
      </w:pPr>
    </w:p>
    <w:p w14:paraId="60C7A318" w14:textId="782973B2" w:rsidR="00197F2A" w:rsidRDefault="00197F2A" w:rsidP="00197F2A">
      <w:pPr>
        <w:rPr>
          <w:lang w:eastAsia="nl-BE" w:bidi="nl-BE"/>
        </w:rPr>
      </w:pPr>
      <w:r w:rsidRPr="00197F2A">
        <w:rPr>
          <w:lang w:eastAsia="nl-BE" w:bidi="nl-BE"/>
        </w:rPr>
        <w:t>Bij sluiting van de dialoog stelt de aanbestedende overheid een verslag op. Op basis van dit dialoogverslag neemt de aanbestedende overheid een gemotiveerde beslissing tot sluiting van de dialoog, onverminderd haar recht om de procedure voortijdig stop te zetten</w:t>
      </w:r>
      <w:r>
        <w:rPr>
          <w:lang w:eastAsia="nl-BE" w:bidi="nl-BE"/>
        </w:rPr>
        <w:t>.</w:t>
      </w:r>
    </w:p>
    <w:p w14:paraId="699CD0ED" w14:textId="77777777" w:rsidR="008D190B" w:rsidRDefault="008D190B" w:rsidP="00197F2A">
      <w:pPr>
        <w:rPr>
          <w:lang w:eastAsia="nl-BE" w:bidi="nl-BE"/>
        </w:rPr>
      </w:pPr>
    </w:p>
    <w:p w14:paraId="5A6C7656" w14:textId="54BFB823" w:rsidR="008D190B" w:rsidRDefault="008D190B" w:rsidP="008D190B">
      <w:pPr>
        <w:pStyle w:val="Kop2"/>
      </w:pPr>
      <w:bookmarkStart w:id="27" w:name="_Toc153570683"/>
      <w:r>
        <w:t xml:space="preserve">Vooropgestelde timing van </w:t>
      </w:r>
      <w:r w:rsidR="001537C1">
        <w:t>de procedure</w:t>
      </w:r>
      <w:bookmarkEnd w:id="27"/>
    </w:p>
    <w:p w14:paraId="0E04A0B4" w14:textId="77777777" w:rsidR="008D190B" w:rsidRDefault="008D190B" w:rsidP="008D190B">
      <w:pPr>
        <w:rPr>
          <w:lang w:eastAsia="nl-BE" w:bidi="nl-BE"/>
        </w:rPr>
      </w:pPr>
      <w:r>
        <w:rPr>
          <w:lang w:eastAsia="nl-BE" w:bidi="nl-BE"/>
        </w:rPr>
        <w:t>Onder voorbehoud van wijzigingen wordt door de aanbestedende overheid, ten indicatieve titel, de volgende planning meegegeven (zonder dat de deelnemer hieraan enig recht kan ontlenen of zonder dat hij zijn dialoogvoorstel en later de, in hun eventuele hoedanigheid van inschrijver, zijn in te dienen definitieve offerte hierop kan steunen, dan wel hiervan afhankelijk kan maken):</w:t>
      </w:r>
    </w:p>
    <w:p w14:paraId="6295DC99" w14:textId="77777777" w:rsidR="008D190B" w:rsidRDefault="008D190B" w:rsidP="008D190B">
      <w:pPr>
        <w:rPr>
          <w:lang w:eastAsia="nl-BE" w:bidi="nl-BE"/>
        </w:rPr>
      </w:pPr>
    </w:p>
    <w:p w14:paraId="2A3CD72A" w14:textId="77777777" w:rsidR="008D190B" w:rsidRDefault="008D190B" w:rsidP="008D190B">
      <w:pPr>
        <w:rPr>
          <w:lang w:eastAsia="nl-BE" w:bidi="nl-BE"/>
        </w:rPr>
      </w:pPr>
      <w:r>
        <w:rPr>
          <w:lang w:eastAsia="nl-BE" w:bidi="nl-BE"/>
        </w:rPr>
        <w:t>[</w:t>
      </w:r>
      <w:r w:rsidRPr="00AF3A94">
        <w:rPr>
          <w:highlight w:val="lightGray"/>
          <w:lang w:eastAsia="nl-BE" w:bidi="nl-BE"/>
        </w:rPr>
        <w:t>vul hier een indicatieve planning in</w:t>
      </w:r>
      <w:r>
        <w:rPr>
          <w:lang w:eastAsia="nl-BE" w:bidi="nl-BE"/>
        </w:rPr>
        <w:t>]</w:t>
      </w:r>
    </w:p>
    <w:p w14:paraId="7B172A37" w14:textId="77777777" w:rsidR="008D190B" w:rsidRDefault="008D190B" w:rsidP="008D190B">
      <w:pPr>
        <w:rPr>
          <w:lang w:eastAsia="nl-BE" w:bidi="nl-BE"/>
        </w:rPr>
      </w:pPr>
    </w:p>
    <w:p w14:paraId="5BE037E4" w14:textId="75377AE9" w:rsidR="008D190B" w:rsidRDefault="008D190B" w:rsidP="00197F2A">
      <w:pPr>
        <w:rPr>
          <w:color w:val="FF0000"/>
          <w:lang w:eastAsia="nl-BE" w:bidi="nl-BE"/>
        </w:rPr>
      </w:pPr>
      <w:r w:rsidRPr="00AF3A94">
        <w:rPr>
          <w:color w:val="FF0000"/>
          <w:lang w:eastAsia="nl-BE" w:bidi="nl-BE"/>
        </w:rPr>
        <w:t>De bedoeling is dat er hier een indicatieve planning wordt opgenomen. Zo wordt er onder meer opgenomen wanneer de dialoogsessies zullen plaatsvinden, zoals deze hierboven worden toegelicht. Hier kan er ook al worden aangegeven dat – indien het zeker is dat er meerdere dialoogrondes zullen worden doorlopen – er daarvan melding wordt gemaakt. Andere relevante data</w:t>
      </w:r>
      <w:r>
        <w:rPr>
          <w:color w:val="FF0000"/>
          <w:lang w:eastAsia="nl-BE" w:bidi="nl-BE"/>
        </w:rPr>
        <w:t xml:space="preserve"> zijn bijvoorbeeld de datum waarop de opdracht zal worden gegund en de datum waarop de opdracht zal worden uitgevoerd. Er kan indicatief ook worden meegegeven wat de duurtijd is van de eigenlijke uitvoering van de opdracht, bijvoorbeeld dat de opdracht moet worden uitgevoerd binnen het jaar, dan wel binnen de vier jaar en dergelijke meer.</w:t>
      </w:r>
    </w:p>
    <w:p w14:paraId="3787B438" w14:textId="77777777" w:rsidR="00452517" w:rsidRDefault="00452517" w:rsidP="00197F2A">
      <w:pPr>
        <w:rPr>
          <w:color w:val="FF0000"/>
          <w:lang w:eastAsia="nl-BE" w:bidi="nl-BE"/>
        </w:rPr>
      </w:pPr>
    </w:p>
    <w:p w14:paraId="2568E84F" w14:textId="2C1A8138" w:rsidR="00795F0E" w:rsidRPr="00AF3A94" w:rsidRDefault="00795F0E" w:rsidP="00795F0E">
      <w:pPr>
        <w:pStyle w:val="Kop2"/>
        <w:rPr>
          <w:color w:val="70AD47" w:themeColor="accent6"/>
        </w:rPr>
      </w:pPr>
      <w:bookmarkStart w:id="28" w:name="_Toc153570684"/>
      <w:r w:rsidRPr="00AF3A94">
        <w:rPr>
          <w:color w:val="70AD47" w:themeColor="accent6"/>
        </w:rPr>
        <w:t>Beperking van het aantal oplossingen</w:t>
      </w:r>
      <w:bookmarkEnd w:id="28"/>
    </w:p>
    <w:p w14:paraId="2E384695" w14:textId="3DA5949B" w:rsidR="00795F0E" w:rsidRDefault="00795F0E" w:rsidP="00795F0E">
      <w:pPr>
        <w:rPr>
          <w:color w:val="70AD47" w:themeColor="accent6"/>
          <w:lang w:eastAsia="nl-BE" w:bidi="nl-BE"/>
        </w:rPr>
      </w:pPr>
      <w:r w:rsidRPr="00AF3A94">
        <w:rPr>
          <w:color w:val="70AD47" w:themeColor="accent6"/>
          <w:lang w:eastAsia="nl-BE" w:bidi="nl-BE"/>
        </w:rPr>
        <w:t>De aanbestedende overheid kan overeenkomstig artikel 39, §4 en 80 van de Overheidsopdrachtenwet het aantal oplossingen beperken. De aanbestedende overheid zal daartoe de ingediende voorstellen toetsen aan de gunningscriteria.</w:t>
      </w:r>
    </w:p>
    <w:p w14:paraId="6BA5339F" w14:textId="77777777" w:rsidR="0062400A" w:rsidRDefault="0062400A" w:rsidP="00795F0E">
      <w:pPr>
        <w:rPr>
          <w:color w:val="70AD47" w:themeColor="accent6"/>
          <w:lang w:eastAsia="nl-BE" w:bidi="nl-BE"/>
        </w:rPr>
      </w:pPr>
    </w:p>
    <w:p w14:paraId="235E950E" w14:textId="77777777" w:rsidR="0062400A" w:rsidRDefault="0062400A" w:rsidP="0062400A">
      <w:pPr>
        <w:pStyle w:val="Kop2"/>
      </w:pPr>
      <w:bookmarkStart w:id="29" w:name="_Toc153570685"/>
      <w:r>
        <w:t>Vertrouwelijkheid van de dialoogvoorstellen en intellectuele eigendomsrechten</w:t>
      </w:r>
      <w:bookmarkEnd w:id="29"/>
    </w:p>
    <w:p w14:paraId="7E88FCD8" w14:textId="77777777" w:rsidR="0062400A" w:rsidRDefault="0062400A" w:rsidP="0062400A">
      <w:pPr>
        <w:pStyle w:val="Kop3"/>
      </w:pPr>
      <w:bookmarkStart w:id="30" w:name="_Toc153570686"/>
      <w:r>
        <w:t>Vertrouwelijkheidsverplichting in hoofde van de deelnemer</w:t>
      </w:r>
      <w:bookmarkEnd w:id="30"/>
    </w:p>
    <w:p w14:paraId="6858E49A" w14:textId="77777777" w:rsidR="0062400A" w:rsidRDefault="0062400A" w:rsidP="0062400A">
      <w:pPr>
        <w:rPr>
          <w:lang w:eastAsia="nl-BE" w:bidi="nl-BE"/>
        </w:rPr>
      </w:pPr>
      <w:r>
        <w:rPr>
          <w:lang w:eastAsia="nl-BE" w:bidi="nl-BE"/>
        </w:rPr>
        <w:t xml:space="preserve">Alle informatie in dit beschrijvend document, alsook andere documenten die door de aanbestedende overheid worden overgemaakt in het kader van deze procedure, dient strikt vertrouwelijk te worden behandeld. In het bijzonder zijn dit de documenten waarop de aanbestedende overheid intellectuele </w:t>
      </w:r>
      <w:r>
        <w:rPr>
          <w:lang w:eastAsia="nl-BE" w:bidi="nl-BE"/>
        </w:rPr>
        <w:lastRenderedPageBreak/>
        <w:t>eigendomsrechten heeft, dan wel beschikt over een licentie voor het gebruik van de intellectuele eigendomsrechten van derden.</w:t>
      </w:r>
    </w:p>
    <w:p w14:paraId="3546C4A2" w14:textId="77777777" w:rsidR="0062400A" w:rsidRDefault="0062400A" w:rsidP="0062400A">
      <w:pPr>
        <w:rPr>
          <w:lang w:eastAsia="nl-BE" w:bidi="nl-BE"/>
        </w:rPr>
      </w:pPr>
    </w:p>
    <w:p w14:paraId="76F248C6" w14:textId="77777777" w:rsidR="0062400A" w:rsidRDefault="0062400A" w:rsidP="0062400A">
      <w:pPr>
        <w:rPr>
          <w:lang w:eastAsia="nl-BE" w:bidi="nl-BE"/>
        </w:rPr>
      </w:pPr>
      <w:r>
        <w:rPr>
          <w:lang w:eastAsia="nl-BE" w:bidi="nl-BE"/>
        </w:rPr>
        <w:t>De informatie die wordt medegedeeld in het kader van deze procedure strekt er louter toe de deelnemers aan de dialoog de mogelijkheid te verschaffen een dialoogvoorstel in te dienen en mee te dingen naar de uitvoering van deze opdracht.</w:t>
      </w:r>
    </w:p>
    <w:p w14:paraId="47DED089" w14:textId="77777777" w:rsidR="0062400A" w:rsidRDefault="0062400A" w:rsidP="0062400A">
      <w:pPr>
        <w:rPr>
          <w:lang w:eastAsia="nl-BE" w:bidi="nl-BE"/>
        </w:rPr>
      </w:pPr>
    </w:p>
    <w:p w14:paraId="49F2F44E" w14:textId="77777777" w:rsidR="0062400A" w:rsidRDefault="0062400A" w:rsidP="0062400A">
      <w:pPr>
        <w:rPr>
          <w:lang w:eastAsia="nl-BE" w:bidi="nl-BE"/>
        </w:rPr>
      </w:pPr>
      <w:r w:rsidRPr="004E24BE">
        <w:rPr>
          <w:lang w:eastAsia="nl-BE" w:bidi="nl-BE"/>
        </w:rPr>
        <w:t xml:space="preserve">Alle documenten, ongeacht hun vorm, die door de aanbestedende overheid aan de deelnemers ter beschikking worden gesteld, blijven op elk ogenblik vertrouwelijk en mogen niet worden verspreid zonder de uitdrukkelijke, voorafgaande, schriftelijke toelating van de aanbestedende overheid. </w:t>
      </w:r>
      <w:r>
        <w:rPr>
          <w:lang w:eastAsia="nl-BE" w:bidi="nl-BE"/>
        </w:rPr>
        <w:t>Het is de deelnemers aan de dialoog wel toegestaan om</w:t>
      </w:r>
      <w:r w:rsidRPr="004E24BE">
        <w:rPr>
          <w:lang w:eastAsia="nl-BE" w:bidi="nl-BE"/>
        </w:rPr>
        <w:t xml:space="preserve"> deze informatie </w:t>
      </w:r>
      <w:r>
        <w:rPr>
          <w:lang w:eastAsia="nl-BE" w:bidi="nl-BE"/>
        </w:rPr>
        <w:t>te</w:t>
      </w:r>
      <w:r w:rsidRPr="004E24BE">
        <w:rPr>
          <w:lang w:eastAsia="nl-BE" w:bidi="nl-BE"/>
        </w:rPr>
        <w:t xml:space="preserve"> verstrekken aan werknemers, onderaannemers of adviseurs van de deelnemers die bij de plaatsingsprocedure zijn betrokken (in het bijzonder bij de opmaak van een dialoogvoorstel, dan wel de definitieve offerte), onder uitdrukkelijke oplegging van dit vertrouwelijkheidsbeding. Deelnemers mogen de gegevens die de aanbestedende overheid hen gedurende deze plaatsingsprocedure ter beschikking stelt, alleen gebruiken voor het doel waarvoor zij zijn verstrekt</w:t>
      </w:r>
      <w:r>
        <w:rPr>
          <w:lang w:eastAsia="nl-BE" w:bidi="nl-BE"/>
        </w:rPr>
        <w:t xml:space="preserve"> en dienen deze informatie na het aflopen van deze procedure of nadat zij niet langer deelnemen aan de procedure te vernietigen. </w:t>
      </w:r>
    </w:p>
    <w:p w14:paraId="08933AB1" w14:textId="77777777" w:rsidR="0062400A" w:rsidRDefault="0062400A" w:rsidP="0062400A">
      <w:pPr>
        <w:rPr>
          <w:lang w:eastAsia="nl-BE" w:bidi="nl-BE"/>
        </w:rPr>
      </w:pPr>
    </w:p>
    <w:p w14:paraId="133F506D" w14:textId="77777777" w:rsidR="0062400A" w:rsidRDefault="0062400A" w:rsidP="0062400A">
      <w:pPr>
        <w:rPr>
          <w:lang w:eastAsia="nl-BE" w:bidi="nl-BE"/>
        </w:rPr>
      </w:pPr>
      <w:r w:rsidRPr="004E24BE">
        <w:rPr>
          <w:lang w:eastAsia="nl-BE" w:bidi="nl-BE"/>
        </w:rPr>
        <w:t>De aanbestedende overheid behoudt zich het recht voor om de deelnemers in het kader van deze plaatsingsprocedure een vertrouwelijkheidsverklaring of een gedragsreglement te doen ondertekenen. De verplichtingen onder deze titel gelden niet indien de informatie reeds ter beschikking is van het brede publiek (op een andere wijze dan door inbreuk op de bepalingen van deze titel). De verplichtingen gelden evenmin indien uit het beschrijvend document, dan wel uit andere mededelingen van de aanbestedende overheid uitdrukkelijk het tegendeel volgt. Indien de deelnemer verplicht is de informatie bekend te maken, bijvoorbeeld op basis van een wettelijke verplichting of in het kader van een gerechtelijke procedure, moet de deelnemer (1) de aanbestedende overheid hiervan in kennis stellen en (2) is de deelnemer verplicht de bekendmaking zoveel mogelijk te beperken</w:t>
      </w:r>
      <w:r>
        <w:rPr>
          <w:lang w:eastAsia="nl-BE" w:bidi="nl-BE"/>
        </w:rPr>
        <w:t>.</w:t>
      </w:r>
    </w:p>
    <w:p w14:paraId="7EFD1AF1" w14:textId="77777777" w:rsidR="0062400A" w:rsidRDefault="0062400A" w:rsidP="0062400A">
      <w:pPr>
        <w:rPr>
          <w:lang w:eastAsia="nl-BE" w:bidi="nl-BE"/>
        </w:rPr>
      </w:pPr>
    </w:p>
    <w:p w14:paraId="4EFF9C57" w14:textId="77777777" w:rsidR="0062400A" w:rsidRDefault="0062400A" w:rsidP="0062400A">
      <w:pPr>
        <w:pStyle w:val="Kop3"/>
      </w:pPr>
      <w:bookmarkStart w:id="31" w:name="_Toc153570687"/>
      <w:r>
        <w:t>Vertrouwelijkheidsverplichting in hoofde van de aanbestedende overheid en intellectuele eigendomsrechten</w:t>
      </w:r>
      <w:bookmarkEnd w:id="31"/>
    </w:p>
    <w:p w14:paraId="3F1D9B22" w14:textId="77777777" w:rsidR="0062400A" w:rsidRDefault="0062400A" w:rsidP="0062400A">
      <w:pPr>
        <w:rPr>
          <w:lang w:eastAsia="nl-BE" w:bidi="nl-BE"/>
        </w:rPr>
      </w:pPr>
      <w:r w:rsidRPr="004E24BE">
        <w:rPr>
          <w:lang w:eastAsia="nl-BE" w:bidi="nl-BE"/>
        </w:rPr>
        <w:t xml:space="preserve">De aanbestedende overheid behandelt de oplossingen die de deelnemers tijdens de dialoog voorstellen als vertrouwelijk en verstrekt deze vertrouwelijke inlichtingen niet aan de andere deelnemers of aan derden zonder voorafgaandelijke toestemming van de deelnemers van wie desbetreffende oplossing uitgaat, behoudens indien en voor zover de aanbestedende overheid tot openbaarmaking gehouden is, bijvoorbeeld op basis van een wettelijke verplichting of in het kader van een gerechtelijke procedure. Deze verplichting blijft ook gelden na afloop van de plaatsingsprocedure (d.i. bijv. gedurende de uitvoering van deze opdracht). </w:t>
      </w:r>
    </w:p>
    <w:p w14:paraId="6DD545E9" w14:textId="77777777" w:rsidR="0062400A" w:rsidRDefault="0062400A" w:rsidP="0062400A">
      <w:pPr>
        <w:rPr>
          <w:lang w:eastAsia="nl-BE" w:bidi="nl-BE"/>
        </w:rPr>
      </w:pPr>
    </w:p>
    <w:p w14:paraId="29E7DE54" w14:textId="77777777" w:rsidR="0062400A" w:rsidRDefault="0062400A" w:rsidP="0062400A">
      <w:pPr>
        <w:rPr>
          <w:lang w:eastAsia="nl-BE" w:bidi="nl-BE"/>
        </w:rPr>
      </w:pPr>
      <w:r w:rsidRPr="004E24BE">
        <w:rPr>
          <w:lang w:eastAsia="nl-BE" w:bidi="nl-BE"/>
        </w:rPr>
        <w:t>Eventueel in hoofde van de deelnemer aanwezige intellectuele eigendomsrechten gaan door deelneming aan de plaatsingsprocedure niet over naar de aanbestedende overheid, tenzij uitdrukkelijk anders overeengekomen.</w:t>
      </w:r>
    </w:p>
    <w:p w14:paraId="3F48F889" w14:textId="77777777" w:rsidR="0062400A" w:rsidRDefault="0062400A" w:rsidP="0062400A">
      <w:pPr>
        <w:rPr>
          <w:lang w:eastAsia="nl-BE" w:bidi="nl-BE"/>
        </w:rPr>
      </w:pPr>
    </w:p>
    <w:p w14:paraId="6D736633" w14:textId="77777777" w:rsidR="0062400A" w:rsidRDefault="0062400A" w:rsidP="0062400A">
      <w:pPr>
        <w:rPr>
          <w:lang w:eastAsia="nl-BE" w:bidi="nl-BE"/>
        </w:rPr>
      </w:pPr>
      <w:r>
        <w:rPr>
          <w:lang w:eastAsia="nl-BE" w:bidi="nl-BE"/>
        </w:rPr>
        <w:t>De aanbestedende overheid kan wel op generieke wijze informatie verspreiden voor zover dit strikt noodzakelijk is om de mededinging te waarborgen, dit echter zonder dat er afbreuk wordt gedaan aan de intellectuele eigendomsrechten van de deelnemer aan de dialoog.</w:t>
      </w:r>
    </w:p>
    <w:p w14:paraId="7F24A8D6" w14:textId="77777777" w:rsidR="0062400A" w:rsidRDefault="0062400A" w:rsidP="0062400A">
      <w:pPr>
        <w:rPr>
          <w:lang w:eastAsia="nl-BE" w:bidi="nl-BE"/>
        </w:rPr>
      </w:pPr>
    </w:p>
    <w:p w14:paraId="3C6E12C0" w14:textId="77777777" w:rsidR="0062400A" w:rsidRPr="00332695" w:rsidRDefault="0062400A" w:rsidP="0062400A">
      <w:pPr>
        <w:pStyle w:val="Kop2"/>
        <w:rPr>
          <w:color w:val="70AD47" w:themeColor="accent6"/>
        </w:rPr>
      </w:pPr>
      <w:bookmarkStart w:id="32" w:name="_Toc153570688"/>
      <w:r w:rsidRPr="00332695">
        <w:rPr>
          <w:color w:val="70AD47" w:themeColor="accent6"/>
        </w:rPr>
        <w:t>Verklaring met betrekking tot onderzoeks- en ontwikkelingsdiensten en staatssteun</w:t>
      </w:r>
      <w:bookmarkEnd w:id="32"/>
    </w:p>
    <w:p w14:paraId="65D23713" w14:textId="77777777" w:rsidR="0062400A" w:rsidRPr="00332695" w:rsidRDefault="0062400A" w:rsidP="0062400A">
      <w:pPr>
        <w:rPr>
          <w:color w:val="FF0000"/>
          <w:lang w:eastAsia="nl-BE" w:bidi="nl-BE"/>
        </w:rPr>
      </w:pPr>
      <w:r w:rsidRPr="00332695">
        <w:rPr>
          <w:color w:val="FF0000"/>
          <w:lang w:eastAsia="nl-BE" w:bidi="nl-BE"/>
        </w:rPr>
        <w:lastRenderedPageBreak/>
        <w:t>Indien er onderzoeks- en ontwikkelingsdiensten worden verricht, valt het aan te raden dat deze clausule mee wordt opgenomen in het beschrijvend document. Op dat punt bestaat het risico namelijk dat de opdrachtnemer een voordeel bekomt. Ook in het algemeen dient er rekening te worden gehouden met het risico op staatssteun, maar dan uit dat risico zich op andere punten.</w:t>
      </w:r>
    </w:p>
    <w:p w14:paraId="4C97C040" w14:textId="77777777" w:rsidR="0062400A" w:rsidRDefault="0062400A" w:rsidP="0062400A">
      <w:pPr>
        <w:rPr>
          <w:lang w:eastAsia="nl-BE" w:bidi="nl-BE"/>
        </w:rPr>
      </w:pPr>
    </w:p>
    <w:p w14:paraId="74B723C0" w14:textId="77777777" w:rsidR="0062400A" w:rsidRPr="00332695" w:rsidRDefault="0062400A" w:rsidP="0062400A">
      <w:pPr>
        <w:rPr>
          <w:color w:val="70AD47" w:themeColor="accent6"/>
          <w:lang w:eastAsia="nl-BE" w:bidi="nl-BE"/>
        </w:rPr>
      </w:pPr>
      <w:r w:rsidRPr="00332695">
        <w:rPr>
          <w:color w:val="70AD47" w:themeColor="accent6"/>
          <w:lang w:eastAsia="nl-BE" w:bidi="nl-BE"/>
        </w:rPr>
        <w:t>Door een dialoogvoorstel in te dienen verklaart de Inschrijver dat hij zich voor de uitvoering van de pdracht zal conformeren naar hetgeen er werd bepaald in de Mededeling van de Europese Commissie “Kaderregeling betreffende staatssteun voor onderzoek, ontwikkeling en innovatie” en dat hij onderzoeks- en ontwikkelingsdiensten zal uitvoeren zoals dit beschreven staat in de voornoemde mededeling.</w:t>
      </w:r>
    </w:p>
    <w:p w14:paraId="30E3680C" w14:textId="77777777" w:rsidR="0062400A" w:rsidRPr="00332695" w:rsidRDefault="0062400A" w:rsidP="0062400A">
      <w:pPr>
        <w:rPr>
          <w:color w:val="70AD47" w:themeColor="accent6"/>
          <w:lang w:eastAsia="nl-BE" w:bidi="nl-BE"/>
        </w:rPr>
      </w:pPr>
    </w:p>
    <w:p w14:paraId="1F1B7266" w14:textId="332EF3CA" w:rsidR="0062400A" w:rsidRPr="00BA2A71" w:rsidRDefault="00BE34A0" w:rsidP="0062400A">
      <w:pPr>
        <w:rPr>
          <w:color w:val="70AD47" w:themeColor="accent6"/>
          <w:lang w:eastAsia="nl-BE" w:bidi="nl-BE"/>
        </w:rPr>
      </w:pPr>
      <w:r>
        <w:rPr>
          <w:color w:val="70AD47" w:themeColor="accent6"/>
          <w:lang w:eastAsia="nl-BE" w:bidi="nl-BE"/>
        </w:rPr>
        <w:t>Deelnemers aan de dialoog</w:t>
      </w:r>
      <w:r w:rsidR="0062400A" w:rsidRPr="00332695">
        <w:rPr>
          <w:color w:val="70AD47" w:themeColor="accent6"/>
          <w:lang w:eastAsia="nl-BE" w:bidi="nl-BE"/>
        </w:rPr>
        <w:t xml:space="preserve"> die (andere) steun ontvangen van overheidsinstellingen, waaronder de Belgische overheidsinstellingen en de Europese overheidsinstellingen, dienen hiervan melding te maken </w:t>
      </w:r>
      <w:r w:rsidR="0062400A" w:rsidRPr="00BA2A71">
        <w:rPr>
          <w:color w:val="70AD47" w:themeColor="accent6"/>
          <w:lang w:eastAsia="nl-BE" w:bidi="nl-BE"/>
        </w:rPr>
        <w:t>in hun dialoogvoorstel. Indien blijkt dat zij reeds steun ontvangen van de voornoemde instellingen, dan kunnen zij worden uitgesloten van de onderhavige procedure indien blijkt dat zij namelijk op dubbele wijze gefinancierd zouden worden.</w:t>
      </w:r>
    </w:p>
    <w:p w14:paraId="514172FC" w14:textId="77777777" w:rsidR="00BE34A0" w:rsidRPr="00BA2A71" w:rsidRDefault="00BE34A0" w:rsidP="0062400A">
      <w:pPr>
        <w:rPr>
          <w:color w:val="70AD47" w:themeColor="accent6"/>
          <w:lang w:eastAsia="nl-BE" w:bidi="nl-BE"/>
        </w:rPr>
      </w:pPr>
    </w:p>
    <w:p w14:paraId="738FBC01" w14:textId="710FD78D" w:rsidR="00BE34A0" w:rsidRPr="00BA2A71" w:rsidRDefault="00BE34A0" w:rsidP="0062400A">
      <w:pPr>
        <w:rPr>
          <w:color w:val="70AD47" w:themeColor="accent6"/>
          <w:lang w:val="nl-NL"/>
        </w:rPr>
      </w:pPr>
      <w:r w:rsidRPr="00BA2A71">
        <w:rPr>
          <w:color w:val="70AD47" w:themeColor="accent6"/>
          <w:lang w:val="nl-NL"/>
        </w:rPr>
        <w:t xml:space="preserve">De deelnemer aan de dialoog voegt bij zijn dialoogvoorstel het formulier dat vervat zit in </w:t>
      </w:r>
      <w:r w:rsidR="00662551" w:rsidRPr="00BA2A71">
        <w:rPr>
          <w:b/>
          <w:bCs/>
          <w:color w:val="70AD47" w:themeColor="accent6"/>
          <w:lang w:val="nl-NL"/>
        </w:rPr>
        <w:fldChar w:fldCharType="begin"/>
      </w:r>
      <w:r w:rsidR="00662551" w:rsidRPr="00BA2A71">
        <w:rPr>
          <w:color w:val="70AD47" w:themeColor="accent6"/>
          <w:lang w:val="nl-NL"/>
        </w:rPr>
        <w:instrText xml:space="preserve"> REF _Ref153546098 \h </w:instrText>
      </w:r>
      <w:r w:rsidR="00662551" w:rsidRPr="00BA2A71">
        <w:rPr>
          <w:b/>
          <w:bCs/>
          <w:color w:val="70AD47" w:themeColor="accent6"/>
          <w:lang w:val="nl-NL"/>
        </w:rPr>
      </w:r>
      <w:r w:rsidR="00662551" w:rsidRPr="00BA2A71">
        <w:rPr>
          <w:b/>
          <w:bCs/>
          <w:color w:val="70AD47" w:themeColor="accent6"/>
          <w:lang w:val="nl-NL"/>
        </w:rPr>
        <w:fldChar w:fldCharType="separate"/>
      </w:r>
      <w:r w:rsidR="00662551" w:rsidRPr="00BA2A71">
        <w:rPr>
          <w:color w:val="70AD47" w:themeColor="accent6"/>
        </w:rPr>
        <w:t>Bijlage 3. – Verklaring conformiteit regels betreffende staatssteun voor onderzoek, ontwikkeling en innovatie</w:t>
      </w:r>
      <w:r w:rsidR="00662551" w:rsidRPr="00BA2A71">
        <w:rPr>
          <w:b/>
          <w:bCs/>
          <w:color w:val="70AD47" w:themeColor="accent6"/>
          <w:lang w:val="nl-NL"/>
        </w:rPr>
        <w:fldChar w:fldCharType="end"/>
      </w:r>
    </w:p>
    <w:p w14:paraId="7B0064F4" w14:textId="77777777" w:rsidR="0062400A" w:rsidRDefault="0062400A" w:rsidP="0062400A">
      <w:pPr>
        <w:rPr>
          <w:lang w:eastAsia="nl-BE" w:bidi="nl-BE"/>
        </w:rPr>
      </w:pPr>
    </w:p>
    <w:p w14:paraId="592DE3CB" w14:textId="77777777" w:rsidR="0062400A" w:rsidRPr="00332695" w:rsidRDefault="0062400A" w:rsidP="0062400A">
      <w:pPr>
        <w:pStyle w:val="Kop2"/>
        <w:rPr>
          <w:color w:val="70AD47" w:themeColor="accent6"/>
        </w:rPr>
      </w:pPr>
      <w:bookmarkStart w:id="33" w:name="_Toc153570689"/>
      <w:r w:rsidRPr="00332695">
        <w:rPr>
          <w:color w:val="70AD47" w:themeColor="accent6"/>
        </w:rPr>
        <w:t>Deelnamevergoeding</w:t>
      </w:r>
      <w:bookmarkEnd w:id="33"/>
    </w:p>
    <w:p w14:paraId="5088C607" w14:textId="77777777" w:rsidR="0062400A" w:rsidRPr="00332695" w:rsidRDefault="0062400A" w:rsidP="0062400A">
      <w:pPr>
        <w:rPr>
          <w:color w:val="70AD47" w:themeColor="accent6"/>
        </w:rPr>
      </w:pPr>
      <w:r w:rsidRPr="00332695">
        <w:rPr>
          <w:color w:val="70AD47" w:themeColor="accent6"/>
        </w:rPr>
        <w:t>De aanbestedende overheid verbindt er zich toe om aan elke niet-gegunde inschrijver die ten gevolge van de dialoogfase een regelmatige definitieve offerte heeft ingediend een bedrag van [</w:t>
      </w:r>
      <w:r w:rsidRPr="00332695">
        <w:rPr>
          <w:color w:val="70AD47" w:themeColor="accent6"/>
          <w:highlight w:val="lightGray"/>
        </w:rPr>
        <w:t>vul hier het gewenste bedrag in</w:t>
      </w:r>
      <w:r w:rsidRPr="00332695">
        <w:rPr>
          <w:color w:val="70AD47" w:themeColor="accent6"/>
        </w:rPr>
        <w:t>] te betalen als vergoeding voor het voorafgaand onderzoek en de opmaak van een gedetailleerde offerte.</w:t>
      </w:r>
    </w:p>
    <w:p w14:paraId="2A21C7DF" w14:textId="77777777" w:rsidR="0062400A" w:rsidRPr="00332695" w:rsidRDefault="0062400A" w:rsidP="0062400A">
      <w:pPr>
        <w:rPr>
          <w:color w:val="70AD47" w:themeColor="accent6"/>
        </w:rPr>
      </w:pPr>
    </w:p>
    <w:p w14:paraId="6CFD7ADE" w14:textId="77777777" w:rsidR="0062400A" w:rsidRPr="00332695" w:rsidRDefault="0062400A" w:rsidP="0062400A">
      <w:pPr>
        <w:rPr>
          <w:color w:val="70AD47" w:themeColor="accent6"/>
        </w:rPr>
      </w:pPr>
      <w:r w:rsidRPr="00332695">
        <w:rPr>
          <w:color w:val="70AD47" w:themeColor="accent6"/>
        </w:rPr>
        <w:t>De aanbestedende overheid zal de betrokken inschrijvers omtrent de toekenning van deze forfaitaire vergoeding schriftelijk op de hoogte brengen.</w:t>
      </w:r>
    </w:p>
    <w:p w14:paraId="535F9414" w14:textId="77777777" w:rsidR="0062400A" w:rsidRPr="00332695" w:rsidRDefault="0062400A" w:rsidP="0062400A">
      <w:pPr>
        <w:rPr>
          <w:color w:val="70AD47" w:themeColor="accent6"/>
        </w:rPr>
      </w:pPr>
    </w:p>
    <w:p w14:paraId="14C09FA8" w14:textId="77777777" w:rsidR="0062400A" w:rsidRPr="00332695" w:rsidRDefault="0062400A" w:rsidP="0062400A">
      <w:pPr>
        <w:rPr>
          <w:color w:val="70AD47" w:themeColor="accent6"/>
        </w:rPr>
      </w:pPr>
      <w:r w:rsidRPr="00332695">
        <w:rPr>
          <w:color w:val="70AD47" w:themeColor="accent6"/>
        </w:rPr>
        <w:t>De vergoeding zal enkel verschuldigd zijn in het geval de inschrijver op dat punt een score behaald van [</w:t>
      </w:r>
      <w:r w:rsidRPr="00332695">
        <w:rPr>
          <w:color w:val="70AD47" w:themeColor="accent6"/>
          <w:highlight w:val="lightGray"/>
        </w:rPr>
        <w:t>vul hier een score in</w:t>
      </w:r>
      <w:r w:rsidRPr="00332695">
        <w:rPr>
          <w:color w:val="70AD47" w:themeColor="accent6"/>
        </w:rPr>
        <w:t>] op de kwaliteit van de offerte zoals blijkt uit de gunningscriteria. Inschrijvers die een substantieel onregelmatige offerte hebben ingediend komen niet in aanmerking voor enige deelnamevergoeding.</w:t>
      </w:r>
    </w:p>
    <w:p w14:paraId="3CB9A215" w14:textId="77777777" w:rsidR="0062400A" w:rsidRPr="00332695" w:rsidRDefault="0062400A" w:rsidP="0062400A">
      <w:pPr>
        <w:rPr>
          <w:color w:val="70AD47" w:themeColor="accent6"/>
        </w:rPr>
      </w:pPr>
    </w:p>
    <w:p w14:paraId="3E77DE06" w14:textId="388BE65B" w:rsidR="0062400A" w:rsidRPr="00AF3A94" w:rsidRDefault="0062400A" w:rsidP="0062400A">
      <w:pPr>
        <w:rPr>
          <w:color w:val="70AD47" w:themeColor="accent6"/>
          <w:lang w:eastAsia="nl-BE" w:bidi="nl-BE"/>
        </w:rPr>
      </w:pPr>
      <w:r w:rsidRPr="00332695">
        <w:rPr>
          <w:color w:val="70AD47" w:themeColor="accent6"/>
        </w:rPr>
        <w:t>De vergoeding zal aan de begunstigde worden betaald uiterlijk dertig (30) dagen na de sluiting van de opdracht of bij ontstentenis daarvan binnen de zes (6) kalendermaanden vanaf de opening van de definitieve offertes. De hierboven vermelde termijnen worden geschorst in het geval één van de inschrijvers, dan wel een derde een procedure aanhangig heeft gemaakt bij het bevoegde rechtsorgaan waarbij de wettigheid van de gunningsbeslissing, dan wel de stopzettingsbeslissing wordt betwist. De betaling wordt in dat geval opgeschort totdat de bevoegde rechter in laatste aanleg een uitspraak heeft gedaan.</w:t>
      </w:r>
    </w:p>
    <w:p w14:paraId="5A2F9423" w14:textId="77777777" w:rsidR="00795F0E" w:rsidRPr="00AF3A94" w:rsidRDefault="00795F0E" w:rsidP="00AF3A94"/>
    <w:p w14:paraId="506DBA30" w14:textId="5089C5B8" w:rsidR="00452517" w:rsidRDefault="00452517" w:rsidP="00452517">
      <w:pPr>
        <w:pStyle w:val="Kop2"/>
      </w:pPr>
      <w:bookmarkStart w:id="34" w:name="_Toc153570690"/>
      <w:r>
        <w:t>Stopzetting van de procedure</w:t>
      </w:r>
      <w:bookmarkEnd w:id="34"/>
    </w:p>
    <w:p w14:paraId="506EC902" w14:textId="43BE618F" w:rsidR="00452517" w:rsidRPr="00452517" w:rsidRDefault="00452517" w:rsidP="00197F2A">
      <w:pPr>
        <w:rPr>
          <w:lang w:eastAsia="nl-BE" w:bidi="nl-BE"/>
        </w:rPr>
      </w:pPr>
      <w:r w:rsidRPr="00435BDE">
        <w:rPr>
          <w:lang w:eastAsia="nl-BE" w:bidi="nl-BE"/>
        </w:rPr>
        <w:t>Overeenkomstig artikel 85 Overheidsopdrachtenwet heeft de aanbestedende overheid het recht om de procedure stop te zetten en de opdracht niet te plaatsen en dit zonder enig recht op schadevergoeding in hoofde van de geselecteerde kandidaten, de deelnemers aan de dialoog, dan wel de inschrijvers en dit zonder enig recht op vergoeding in hoofde van de geselecteerde kandidaten / deelnemers / inschrijvers.</w:t>
      </w:r>
    </w:p>
    <w:p w14:paraId="73FE85D6" w14:textId="6CB1A566" w:rsidR="00C44CB3" w:rsidRDefault="00C44CB3">
      <w:pPr>
        <w:pStyle w:val="Kop1"/>
      </w:pPr>
      <w:bookmarkStart w:id="35" w:name="_Toc153570691"/>
      <w:r>
        <w:lastRenderedPageBreak/>
        <w:t>Administratieve bepalingen</w:t>
      </w:r>
      <w:bookmarkEnd w:id="35"/>
    </w:p>
    <w:p w14:paraId="5323ECAD" w14:textId="4EFB3558" w:rsidR="008D190B" w:rsidRPr="008D190B" w:rsidRDefault="008D190B" w:rsidP="00AF3A94">
      <w:pPr>
        <w:pStyle w:val="Kop2"/>
      </w:pPr>
      <w:bookmarkStart w:id="36" w:name="_Toc153570692"/>
      <w:r>
        <w:t>Uitsluiting en selectiecriteria</w:t>
      </w:r>
      <w:bookmarkEnd w:id="36"/>
    </w:p>
    <w:p w14:paraId="7F7028A4" w14:textId="0AFF5937" w:rsidR="008D190B" w:rsidRDefault="008D190B" w:rsidP="008D190B">
      <w:r>
        <w:t xml:space="preserve">In het kader van de selectie werd er reeds getoetst of de kandidaat zich in een geval van uitsluiting bevond zoals voorzien in de artikelen 67-69 van de wet van 17 juni 2016 inzake overheidsopdrachten. </w:t>
      </w:r>
      <w:r w:rsidRPr="006D043B">
        <w:t xml:space="preserve">De aanbestedende </w:t>
      </w:r>
      <w:r>
        <w:t>overheid</w:t>
      </w:r>
      <w:r w:rsidRPr="006D043B">
        <w:t xml:space="preserve"> kan de selectie van een reeds geselecteerde kandidaat/</w:t>
      </w:r>
      <w:r>
        <w:t>deelnemer aan de dialoog/</w:t>
      </w:r>
      <w:r w:rsidR="00563261">
        <w:t>gunning</w:t>
      </w:r>
      <w:r w:rsidRPr="006D043B">
        <w:t xml:space="preserve"> herzien, in welk stadium van de plaatsingsprocedure ook, indien zijn situatie in het licht van de uitsluitingsgronden en/of in het licht van de selectiecriteria, niet meer beantwoordt aan de voorwaarden (artikel 60 KB Plaatsing).</w:t>
      </w:r>
    </w:p>
    <w:p w14:paraId="4466D2D7" w14:textId="77777777" w:rsidR="008D190B" w:rsidRDefault="008D190B" w:rsidP="008D190B"/>
    <w:p w14:paraId="38524B70" w14:textId="45D4A20A" w:rsidR="008D190B" w:rsidRDefault="008D190B" w:rsidP="008D190B">
      <w:pPr>
        <w:pStyle w:val="Kop2"/>
      </w:pPr>
      <w:bookmarkStart w:id="37" w:name="_Toc153570693"/>
      <w:r>
        <w:t>Gebruik onderaannemers en beroep op draagkracht derde entiteiten</w:t>
      </w:r>
      <w:bookmarkEnd w:id="37"/>
    </w:p>
    <w:p w14:paraId="2E5141A6" w14:textId="3D9FC48B" w:rsidR="008D190B" w:rsidRDefault="008D190B" w:rsidP="008D190B">
      <w:r w:rsidRPr="000352EC">
        <w:t xml:space="preserve">De </w:t>
      </w:r>
      <w:r>
        <w:t>deelnemer aan de dialoog</w:t>
      </w:r>
      <w:r w:rsidRPr="000352EC">
        <w:t xml:space="preserve"> k</w:t>
      </w:r>
      <w:r>
        <w:t>o</w:t>
      </w:r>
      <w:r w:rsidRPr="000352EC">
        <w:t>n zich</w:t>
      </w:r>
      <w:r>
        <w:t xml:space="preserve"> in het kader van de selectie</w:t>
      </w:r>
      <w:r w:rsidRPr="000352EC">
        <w:t xml:space="preserve"> beroepen op de draagkracht van onderaannemers of andere entiteiten. In dat geval voegt de </w:t>
      </w:r>
      <w:r>
        <w:t xml:space="preserve">deelnemer aan de dialoog </w:t>
      </w:r>
      <w:r w:rsidRPr="000352EC">
        <w:t xml:space="preserve">de nodige documenten </w:t>
      </w:r>
      <w:r>
        <w:t xml:space="preserve">opnieuw </w:t>
      </w:r>
      <w:r w:rsidRPr="000352EC">
        <w:t xml:space="preserve">toe aan zijn </w:t>
      </w:r>
      <w:r>
        <w:t>aanvraag tot deelneming</w:t>
      </w:r>
      <w:r w:rsidRPr="000352EC">
        <w:t xml:space="preserve">, waaruit de verbintenis van deze onderaannemers of van andere entiteiten blijkt om de voor de opdracht noodzakelijke middelen ter beschikking te stellen van de </w:t>
      </w:r>
      <w:r>
        <w:t xml:space="preserve">deelnemer aan de dialoog (zie model onder </w:t>
      </w:r>
      <w:r w:rsidR="00662551">
        <w:rPr>
          <w:b/>
          <w:bCs/>
        </w:rPr>
        <w:fldChar w:fldCharType="begin"/>
      </w:r>
      <w:r w:rsidR="00662551">
        <w:instrText xml:space="preserve"> REF _Ref153546057 \h </w:instrText>
      </w:r>
      <w:r w:rsidR="00662551">
        <w:rPr>
          <w:b/>
          <w:bCs/>
        </w:rPr>
      </w:r>
      <w:r w:rsidR="00662551">
        <w:rPr>
          <w:b/>
          <w:bCs/>
        </w:rPr>
        <w:fldChar w:fldCharType="separate"/>
      </w:r>
      <w:r w:rsidR="00662551">
        <w:rPr>
          <w:rFonts w:eastAsia="Times New Roman"/>
        </w:rPr>
        <w:t>Bijlage 2. – Verbintenis draagkracht derde entiteiten</w:t>
      </w:r>
      <w:r w:rsidR="00662551">
        <w:rPr>
          <w:b/>
          <w:bCs/>
        </w:rPr>
        <w:fldChar w:fldCharType="end"/>
      </w:r>
      <w:r>
        <w:t>).</w:t>
      </w:r>
    </w:p>
    <w:p w14:paraId="7E505079" w14:textId="77777777" w:rsidR="008D190B" w:rsidRDefault="008D190B" w:rsidP="008D190B"/>
    <w:p w14:paraId="6A2C239F" w14:textId="77777777" w:rsidR="008D190B" w:rsidRDefault="008D190B" w:rsidP="008D190B">
      <w:r w:rsidRPr="000352EC">
        <w:t>Deze onderaannemers</w:t>
      </w:r>
      <w:r>
        <w:t>/derde entiteiten</w:t>
      </w:r>
      <w:r w:rsidRPr="000352EC">
        <w:t xml:space="preserve"> mogen zich niet in een toestand van uitsluiting bevinden, zoals bedoeld in artikel 67 </w:t>
      </w:r>
      <w:r>
        <w:t>wet van 17 juni 2016 inzake overheidsopdrachten</w:t>
      </w:r>
      <w:r w:rsidRPr="000352EC">
        <w:t xml:space="preserve">, tenzij in het geval waarbij de betreffende aannemer, leverancier of dienstverlener, overeenkomstig artikel 70 </w:t>
      </w:r>
      <w:r>
        <w:t>wet van 17 juni 2016 inzake overheidsopdrachten</w:t>
      </w:r>
      <w:r w:rsidRPr="000352EC">
        <w:t>, ten aanzien van de aanbesteder aantoont toereikende maatregelen te hebben genomen om zijn betrouwbaarheid aan te tonen.</w:t>
      </w:r>
    </w:p>
    <w:p w14:paraId="3A5F79BB" w14:textId="77777777" w:rsidR="008D190B" w:rsidRDefault="008D190B" w:rsidP="008D190B"/>
    <w:p w14:paraId="174ADEC7" w14:textId="2B1456D1" w:rsidR="008D190B" w:rsidRPr="006A1802" w:rsidRDefault="008D190B" w:rsidP="008D190B">
      <w:r>
        <w:t>Onder dezelfde voorwaarden kan een combinatie van ondernemers zich beroepen op de draagkracht van deelnemers aan de combinatie of van andere entiteiten.</w:t>
      </w:r>
    </w:p>
    <w:p w14:paraId="1CBCCFF3" w14:textId="77777777" w:rsidR="00197F2A" w:rsidRDefault="00197F2A" w:rsidP="00197F2A">
      <w:pPr>
        <w:rPr>
          <w:lang w:eastAsia="nl-BE" w:bidi="nl-BE"/>
        </w:rPr>
      </w:pPr>
    </w:p>
    <w:p w14:paraId="2C5DEDEA" w14:textId="6BC6C911" w:rsidR="00197F2A" w:rsidRDefault="00197F2A" w:rsidP="00AF3A94">
      <w:pPr>
        <w:pStyle w:val="Kop2"/>
      </w:pPr>
      <w:bookmarkStart w:id="38" w:name="_Toc153570694"/>
      <w:r>
        <w:t>Gunningscriteria</w:t>
      </w:r>
      <w:bookmarkEnd w:id="38"/>
      <w:r>
        <w:t xml:space="preserve"> </w:t>
      </w:r>
    </w:p>
    <w:p w14:paraId="75C42C4A" w14:textId="3C580393" w:rsidR="00C53B6C" w:rsidRDefault="00C53B6C" w:rsidP="00C53B6C">
      <w:pPr>
        <w:rPr>
          <w:color w:val="FF0000"/>
          <w:lang w:eastAsia="nl-BE" w:bidi="nl-BE"/>
        </w:rPr>
      </w:pPr>
      <w:r w:rsidRPr="00AF3A94">
        <w:rPr>
          <w:color w:val="FF0000"/>
          <w:lang w:eastAsia="nl-BE" w:bidi="nl-BE"/>
        </w:rPr>
        <w:t xml:space="preserve">In dit onderdeel worden de gunningscriteria vermeld op basis waarvan </w:t>
      </w:r>
      <w:r w:rsidR="00C606F6">
        <w:rPr>
          <w:color w:val="FF0000"/>
          <w:lang w:eastAsia="nl-BE" w:bidi="nl-BE"/>
        </w:rPr>
        <w:t xml:space="preserve">finaal </w:t>
      </w:r>
      <w:r w:rsidRPr="00AF3A94">
        <w:rPr>
          <w:color w:val="FF0000"/>
          <w:lang w:eastAsia="nl-BE" w:bidi="nl-BE"/>
        </w:rPr>
        <w:t xml:space="preserve">de economisch meest voordelige </w:t>
      </w:r>
      <w:r w:rsidR="00C606F6">
        <w:rPr>
          <w:color w:val="FF0000"/>
          <w:lang w:eastAsia="nl-BE" w:bidi="nl-BE"/>
        </w:rPr>
        <w:t>offerte</w:t>
      </w:r>
      <w:r w:rsidR="00C606F6" w:rsidRPr="00AF3A94">
        <w:rPr>
          <w:color w:val="FF0000"/>
          <w:lang w:eastAsia="nl-BE" w:bidi="nl-BE"/>
        </w:rPr>
        <w:t xml:space="preserve"> </w:t>
      </w:r>
      <w:r w:rsidRPr="00AF3A94">
        <w:rPr>
          <w:color w:val="FF0000"/>
          <w:lang w:eastAsia="nl-BE" w:bidi="nl-BE"/>
        </w:rPr>
        <w:t xml:space="preserve">zal worden geselecteerd. De gunningscriteria dienen ertoe om de </w:t>
      </w:r>
      <w:r w:rsidR="00C606F6">
        <w:rPr>
          <w:color w:val="FF0000"/>
          <w:lang w:eastAsia="nl-BE" w:bidi="nl-BE"/>
        </w:rPr>
        <w:t>offertes</w:t>
      </w:r>
      <w:r w:rsidR="00C606F6" w:rsidRPr="00AF3A94">
        <w:rPr>
          <w:color w:val="FF0000"/>
          <w:lang w:eastAsia="nl-BE" w:bidi="nl-BE"/>
        </w:rPr>
        <w:t xml:space="preserve"> </w:t>
      </w:r>
      <w:r w:rsidRPr="00AF3A94">
        <w:rPr>
          <w:color w:val="FF0000"/>
          <w:lang w:eastAsia="nl-BE" w:bidi="nl-BE"/>
        </w:rPr>
        <w:t xml:space="preserve">te onderscheiden op basis van specifieke elementen die gevraagd worden in het kader van deze </w:t>
      </w:r>
      <w:r w:rsidR="00C606F6">
        <w:rPr>
          <w:color w:val="FF0000"/>
          <w:lang w:eastAsia="nl-BE" w:bidi="nl-BE"/>
        </w:rPr>
        <w:t>opdracht</w:t>
      </w:r>
      <w:r w:rsidRPr="00AF3A94">
        <w:rPr>
          <w:color w:val="FF0000"/>
          <w:lang w:eastAsia="nl-BE" w:bidi="nl-BE"/>
        </w:rPr>
        <w:t xml:space="preserve">. Voorbeelden daarbij zijn prijs, plan van aanpak, specifieke wijzen waarop een deel van de opdracht moet worden uitgevoerd en dergelijke meer. De gunningscriteria dienen te worden opgesteld in het functie van de specifieke opdracht. </w:t>
      </w:r>
      <w:r w:rsidR="00C606F6">
        <w:rPr>
          <w:color w:val="FF0000"/>
          <w:lang w:eastAsia="nl-BE" w:bidi="nl-BE"/>
        </w:rPr>
        <w:t>In het kader van deze procedure wordt er ook meegegeven dat deze gunningscriteria moeten worden gehanteerd wanneer de aanbestedende overheid zou opteren om het aantal oplossingen dat binnen het kader van deze procedure wordt aangeboden te beperken.</w:t>
      </w:r>
    </w:p>
    <w:p w14:paraId="30BF0761" w14:textId="77777777" w:rsidR="00C606F6" w:rsidRDefault="00C606F6" w:rsidP="00C53B6C">
      <w:pPr>
        <w:rPr>
          <w:color w:val="FF0000"/>
          <w:lang w:eastAsia="nl-BE" w:bidi="nl-BE"/>
        </w:rPr>
      </w:pPr>
    </w:p>
    <w:p w14:paraId="5BFAE641" w14:textId="415625F2" w:rsidR="00C606F6" w:rsidRDefault="00C606F6" w:rsidP="00C53B6C">
      <w:pPr>
        <w:rPr>
          <w:color w:val="FF0000"/>
          <w:lang w:eastAsia="nl-BE" w:bidi="nl-BE"/>
        </w:rPr>
      </w:pPr>
      <w:r>
        <w:rPr>
          <w:color w:val="FF0000"/>
          <w:lang w:eastAsia="nl-BE" w:bidi="nl-BE"/>
        </w:rPr>
        <w:t>Hieronder worden er enkele mogelijke gunningscriteria weergegeven die kunnen worden gehanteerd bij het doorlopen van deze procedure. Er wordt aangeraden om alleszins te werken met het gunningscriterium prijs, tenzij dit laatste absoluut onmogelijk zou zijn.</w:t>
      </w:r>
    </w:p>
    <w:p w14:paraId="3646937A" w14:textId="77777777" w:rsidR="00C606F6" w:rsidRDefault="00C606F6" w:rsidP="00C53B6C">
      <w:pPr>
        <w:rPr>
          <w:color w:val="FF0000"/>
          <w:lang w:eastAsia="nl-BE" w:bidi="nl-BE"/>
        </w:rPr>
      </w:pPr>
    </w:p>
    <w:p w14:paraId="4F67C660" w14:textId="2C7ECC6E" w:rsidR="00B423B0" w:rsidRPr="00AF3A94" w:rsidRDefault="00C606F6" w:rsidP="00325EDD">
      <w:pPr>
        <w:pStyle w:val="Kop3"/>
        <w:rPr>
          <w:color w:val="70AD47" w:themeColor="accent6"/>
        </w:rPr>
      </w:pPr>
      <w:bookmarkStart w:id="39" w:name="_Toc153570695"/>
      <w:r w:rsidRPr="00AF3A94">
        <w:rPr>
          <w:color w:val="70AD47" w:themeColor="accent6"/>
        </w:rPr>
        <w:t>Gunningscriterium prijs ([</w:t>
      </w:r>
      <w:r w:rsidRPr="00AF3A94">
        <w:rPr>
          <w:color w:val="70AD47" w:themeColor="accent6"/>
          <w:highlight w:val="lightGray"/>
        </w:rPr>
        <w:t>vul hier het gewicht in van het gunningscriterium])</w:t>
      </w:r>
      <w:bookmarkEnd w:id="39"/>
    </w:p>
    <w:p w14:paraId="38887080" w14:textId="37D014C7" w:rsidR="00325EDD" w:rsidRPr="00AF3A94" w:rsidRDefault="00325EDD" w:rsidP="00325EDD">
      <w:pPr>
        <w:rPr>
          <w:color w:val="70AD47" w:themeColor="accent6"/>
          <w:lang w:eastAsia="nl-BE" w:bidi="nl-BE"/>
        </w:rPr>
      </w:pPr>
      <w:r w:rsidRPr="00AF3A94">
        <w:rPr>
          <w:color w:val="70AD47" w:themeColor="accent6"/>
          <w:lang w:eastAsia="nl-BE" w:bidi="nl-BE"/>
        </w:rPr>
        <w:t>De inschrijver geeft in zijn offerte een totale prijs op voor de uitvoering van de gehele opdracht</w:t>
      </w:r>
      <w:r w:rsidR="0065172C" w:rsidRPr="00AF3A94">
        <w:rPr>
          <w:color w:val="70AD47" w:themeColor="accent6"/>
          <w:lang w:eastAsia="nl-BE" w:bidi="nl-BE"/>
        </w:rPr>
        <w:t xml:space="preserve"> conform de bepalingen van de gunningsleidraad. Deze prijs zal worden beoordeeld aan de hand van de regel </w:t>
      </w:r>
      <w:r w:rsidR="0065172C" w:rsidRPr="00AF3A94">
        <w:rPr>
          <w:color w:val="70AD47" w:themeColor="accent6"/>
          <w:lang w:eastAsia="nl-BE" w:bidi="nl-BE"/>
        </w:rPr>
        <w:lastRenderedPageBreak/>
        <w:t>van drie. Aan de inschrijver met de laagste prijs vermeld in de offerte wordt het maximum van de punten toegekend.</w:t>
      </w:r>
    </w:p>
    <w:p w14:paraId="04E0723E" w14:textId="77777777" w:rsidR="0065172C" w:rsidRPr="00AF3A94" w:rsidRDefault="0065172C" w:rsidP="00AF3A94">
      <w:pPr>
        <w:rPr>
          <w:color w:val="70AD47" w:themeColor="accent6"/>
        </w:rPr>
      </w:pPr>
    </w:p>
    <w:p w14:paraId="0A2E369D" w14:textId="738708D8" w:rsidR="00C606F6" w:rsidRPr="00AF3A94" w:rsidRDefault="00C606F6" w:rsidP="00C606F6">
      <w:pPr>
        <w:pStyle w:val="Kop3"/>
        <w:rPr>
          <w:color w:val="70AD47" w:themeColor="accent6"/>
        </w:rPr>
      </w:pPr>
      <w:bookmarkStart w:id="40" w:name="_Toc153570696"/>
      <w:r w:rsidRPr="00AF3A94">
        <w:rPr>
          <w:color w:val="70AD47" w:themeColor="accent6"/>
        </w:rPr>
        <w:t>Gunningscriterium kwaliteit ([</w:t>
      </w:r>
      <w:r w:rsidRPr="00AF3A94">
        <w:rPr>
          <w:color w:val="70AD47" w:themeColor="accent6"/>
          <w:highlight w:val="lightGray"/>
        </w:rPr>
        <w:t>vul hier het gewicht in van het gunningscriterium</w:t>
      </w:r>
      <w:r w:rsidRPr="00AF3A94">
        <w:rPr>
          <w:color w:val="70AD47" w:themeColor="accent6"/>
        </w:rPr>
        <w:t>])</w:t>
      </w:r>
      <w:bookmarkEnd w:id="40"/>
    </w:p>
    <w:p w14:paraId="4866B963" w14:textId="77777777" w:rsidR="00E75CD5" w:rsidRPr="00AF3A94" w:rsidRDefault="00E75CD5" w:rsidP="00E75CD5">
      <w:pPr>
        <w:rPr>
          <w:color w:val="70AD47" w:themeColor="accent6"/>
        </w:rPr>
      </w:pPr>
      <w:r w:rsidRPr="00AF3A94">
        <w:rPr>
          <w:color w:val="70AD47" w:themeColor="accent6"/>
        </w:rPr>
        <w:t>Om de kwaliteit van het ingediende project te beoordelen, wordt er gebruik gemaakt van volgende drie subgunningscriteria:</w:t>
      </w:r>
    </w:p>
    <w:p w14:paraId="27E2DA51" w14:textId="77777777" w:rsidR="00E75CD5" w:rsidRPr="00AF3A94" w:rsidRDefault="00E75CD5" w:rsidP="00E75CD5">
      <w:pPr>
        <w:pStyle w:val="Lijstalinea"/>
        <w:numPr>
          <w:ilvl w:val="0"/>
          <w:numId w:val="15"/>
        </w:numPr>
        <w:spacing w:after="160" w:line="259" w:lineRule="auto"/>
        <w:jc w:val="left"/>
        <w:rPr>
          <w:color w:val="70AD47" w:themeColor="accent6"/>
        </w:rPr>
      </w:pPr>
      <w:r w:rsidRPr="00AF3A94">
        <w:rPr>
          <w:color w:val="70AD47" w:themeColor="accent6"/>
        </w:rPr>
        <w:t>Innovatie</w:t>
      </w:r>
    </w:p>
    <w:p w14:paraId="44DE169D" w14:textId="77777777" w:rsidR="00E75CD5" w:rsidRPr="00AF3A94" w:rsidRDefault="00E75CD5" w:rsidP="00E75CD5">
      <w:pPr>
        <w:pStyle w:val="Lijstalinea"/>
        <w:numPr>
          <w:ilvl w:val="0"/>
          <w:numId w:val="15"/>
        </w:numPr>
        <w:spacing w:after="160" w:line="259" w:lineRule="auto"/>
        <w:jc w:val="left"/>
        <w:rPr>
          <w:color w:val="70AD47" w:themeColor="accent6"/>
        </w:rPr>
      </w:pPr>
      <w:r w:rsidRPr="00AF3A94">
        <w:rPr>
          <w:color w:val="70AD47" w:themeColor="accent6"/>
        </w:rPr>
        <w:t>Duurzaamheid</w:t>
      </w:r>
    </w:p>
    <w:p w14:paraId="17165FED" w14:textId="77777777" w:rsidR="00E75CD5" w:rsidRPr="00AF3A94" w:rsidRDefault="00E75CD5" w:rsidP="00E75CD5">
      <w:pPr>
        <w:pStyle w:val="Lijstalinea"/>
        <w:numPr>
          <w:ilvl w:val="0"/>
          <w:numId w:val="15"/>
        </w:numPr>
        <w:spacing w:after="160" w:line="259" w:lineRule="auto"/>
        <w:jc w:val="left"/>
        <w:rPr>
          <w:color w:val="70AD47" w:themeColor="accent6"/>
        </w:rPr>
      </w:pPr>
      <w:r w:rsidRPr="00AF3A94">
        <w:rPr>
          <w:color w:val="70AD47" w:themeColor="accent6"/>
        </w:rPr>
        <w:t>Gebruiksvriendelijkheid</w:t>
      </w:r>
    </w:p>
    <w:p w14:paraId="506AC73C" w14:textId="77777777" w:rsidR="00E75CD5" w:rsidRPr="00AF3A94" w:rsidRDefault="00E75CD5" w:rsidP="00E75CD5">
      <w:pPr>
        <w:rPr>
          <w:color w:val="70AD47" w:themeColor="accent6"/>
        </w:rPr>
      </w:pPr>
      <w:r w:rsidRPr="00AF3A94">
        <w:rPr>
          <w:color w:val="70AD47" w:themeColor="accent6"/>
        </w:rPr>
        <w:t>De subgunningscriteria zullen steeds gemotiveerd worden beoordeeld aan de hand van de volgende ordinale schaal:</w:t>
      </w:r>
    </w:p>
    <w:p w14:paraId="2B6A3538" w14:textId="77777777" w:rsidR="00E75CD5" w:rsidRPr="00AF3A94" w:rsidRDefault="00E75CD5" w:rsidP="00E75CD5">
      <w:pPr>
        <w:pStyle w:val="Lijstalinea"/>
        <w:numPr>
          <w:ilvl w:val="0"/>
          <w:numId w:val="16"/>
        </w:numPr>
        <w:spacing w:after="160" w:line="259" w:lineRule="auto"/>
        <w:jc w:val="left"/>
        <w:rPr>
          <w:color w:val="70AD47" w:themeColor="accent6"/>
        </w:rPr>
      </w:pPr>
      <w:bookmarkStart w:id="41" w:name="_Hlk153207813"/>
      <w:r w:rsidRPr="00AF3A94">
        <w:rPr>
          <w:color w:val="70AD47" w:themeColor="accent6"/>
        </w:rPr>
        <w:t>Uitmuntend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10 punten</w:t>
      </w:r>
    </w:p>
    <w:p w14:paraId="248878D1" w14:textId="77777777" w:rsidR="00E75CD5" w:rsidRPr="00AF3A94" w:rsidRDefault="00E75CD5" w:rsidP="00E75CD5">
      <w:pPr>
        <w:pStyle w:val="Lijstalinea"/>
        <w:numPr>
          <w:ilvl w:val="0"/>
          <w:numId w:val="16"/>
        </w:numPr>
        <w:spacing w:after="160" w:line="259" w:lineRule="auto"/>
        <w:jc w:val="left"/>
        <w:rPr>
          <w:color w:val="70AD47" w:themeColor="accent6"/>
        </w:rPr>
      </w:pPr>
      <w:r w:rsidRPr="00AF3A94">
        <w:rPr>
          <w:color w:val="70AD47" w:themeColor="accent6"/>
        </w:rPr>
        <w:t>Zeer goed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8 punten</w:t>
      </w:r>
    </w:p>
    <w:p w14:paraId="228FAABE" w14:textId="77777777" w:rsidR="00E75CD5" w:rsidRPr="00AF3A94" w:rsidRDefault="00E75CD5" w:rsidP="00E75CD5">
      <w:pPr>
        <w:pStyle w:val="Lijstalinea"/>
        <w:numPr>
          <w:ilvl w:val="0"/>
          <w:numId w:val="16"/>
        </w:numPr>
        <w:spacing w:after="160" w:line="259" w:lineRule="auto"/>
        <w:jc w:val="left"/>
        <w:rPr>
          <w:color w:val="70AD47" w:themeColor="accent6"/>
        </w:rPr>
      </w:pPr>
      <w:r w:rsidRPr="00AF3A94">
        <w:rPr>
          <w:color w:val="70AD47" w:themeColor="accent6"/>
        </w:rPr>
        <w:t>Goed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6 punten</w:t>
      </w:r>
    </w:p>
    <w:p w14:paraId="7C95F311" w14:textId="77777777" w:rsidR="00E75CD5" w:rsidRPr="00AF3A94" w:rsidRDefault="00E75CD5" w:rsidP="00E75CD5">
      <w:pPr>
        <w:pStyle w:val="Lijstalinea"/>
        <w:numPr>
          <w:ilvl w:val="0"/>
          <w:numId w:val="16"/>
        </w:numPr>
        <w:spacing w:after="160" w:line="259" w:lineRule="auto"/>
        <w:jc w:val="left"/>
        <w:rPr>
          <w:color w:val="70AD47" w:themeColor="accent6"/>
        </w:rPr>
      </w:pPr>
      <w:r w:rsidRPr="00AF3A94">
        <w:rPr>
          <w:color w:val="70AD47" w:themeColor="accent6"/>
        </w:rPr>
        <w:t>Zwak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4 punten</w:t>
      </w:r>
    </w:p>
    <w:p w14:paraId="1F9ACE49" w14:textId="77777777" w:rsidR="00E75CD5" w:rsidRPr="00AF3A94" w:rsidRDefault="00E75CD5" w:rsidP="00E75CD5">
      <w:pPr>
        <w:pStyle w:val="Lijstalinea"/>
        <w:numPr>
          <w:ilvl w:val="0"/>
          <w:numId w:val="16"/>
        </w:numPr>
        <w:spacing w:after="160" w:line="259" w:lineRule="auto"/>
        <w:jc w:val="left"/>
        <w:rPr>
          <w:color w:val="70AD47" w:themeColor="accent6"/>
        </w:rPr>
      </w:pPr>
      <w:r w:rsidRPr="00AF3A94">
        <w:rPr>
          <w:color w:val="70AD47" w:themeColor="accent6"/>
        </w:rPr>
        <w:t>Uiterst zwak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2 punten</w:t>
      </w:r>
    </w:p>
    <w:p w14:paraId="31A13874" w14:textId="42BDC014" w:rsidR="00E75CD5" w:rsidRPr="00AF3A94" w:rsidRDefault="00E75CD5" w:rsidP="00E75CD5">
      <w:pPr>
        <w:pStyle w:val="Lijstalinea"/>
        <w:numPr>
          <w:ilvl w:val="0"/>
          <w:numId w:val="16"/>
        </w:numPr>
        <w:spacing w:after="160" w:line="259" w:lineRule="auto"/>
        <w:jc w:val="left"/>
        <w:rPr>
          <w:color w:val="70AD47" w:themeColor="accent6"/>
        </w:rPr>
      </w:pPr>
      <w:r w:rsidRPr="00AF3A94">
        <w:rPr>
          <w:color w:val="70AD47" w:themeColor="accent6"/>
        </w:rPr>
        <w:t>Onaanvaardbaar of geen voorstel</w:t>
      </w:r>
      <w:r w:rsidRPr="00AF3A94">
        <w:rPr>
          <w:color w:val="70AD47" w:themeColor="accent6"/>
        </w:rPr>
        <w:tab/>
      </w:r>
      <w:r w:rsidRPr="00AF3A94">
        <w:rPr>
          <w:color w:val="70AD47" w:themeColor="accent6"/>
        </w:rPr>
        <w:tab/>
        <w:t>0 punten</w:t>
      </w:r>
    </w:p>
    <w:p w14:paraId="4420E057" w14:textId="74F5E607" w:rsidR="00E75CD5" w:rsidRPr="00AF3A94" w:rsidRDefault="00E75CD5" w:rsidP="00E75CD5">
      <w:pPr>
        <w:rPr>
          <w:color w:val="70AD47" w:themeColor="accent6"/>
        </w:rPr>
      </w:pPr>
      <w:r w:rsidRPr="00AF3A94">
        <w:rPr>
          <w:color w:val="70AD47" w:themeColor="accent6"/>
        </w:rPr>
        <w:t>Inschrijvers die eenzelfde niveau van voorstel halen, krijgen een gelijk aantal punten. Het aantal punten wordt vervolgens herrekend naar het gewicht van het gunningscriterium.</w:t>
      </w:r>
    </w:p>
    <w:p w14:paraId="73EAB11C" w14:textId="77777777" w:rsidR="00E75CD5" w:rsidRPr="00AF3A94" w:rsidRDefault="00E75CD5" w:rsidP="00E75CD5">
      <w:pPr>
        <w:rPr>
          <w:color w:val="70AD47" w:themeColor="accent6"/>
        </w:rPr>
      </w:pPr>
    </w:p>
    <w:bookmarkEnd w:id="41"/>
    <w:p w14:paraId="3C4B4099" w14:textId="13DE97B1" w:rsidR="00E75CD5" w:rsidRPr="00E75CD5" w:rsidRDefault="00E75CD5" w:rsidP="00AF3A94">
      <w:pPr>
        <w:pStyle w:val="Kop4"/>
      </w:pPr>
      <w:r w:rsidRPr="00E75CD5">
        <w:t>Aan te leveren documenten en beoordelingselementen subgunningscriterium Innovatie ([</w:t>
      </w:r>
      <w:r w:rsidRPr="00E75CD5">
        <w:rPr>
          <w:highlight w:val="lightGray"/>
        </w:rPr>
        <w:t>vul hier het gewicht in van het gunningscriterium])</w:t>
      </w:r>
    </w:p>
    <w:p w14:paraId="2DFA0300" w14:textId="3DDD1BA0" w:rsidR="00E75CD5" w:rsidRPr="00AF3A94" w:rsidRDefault="00E75CD5" w:rsidP="00E75CD5">
      <w:pPr>
        <w:rPr>
          <w:color w:val="70AD47" w:themeColor="accent6"/>
        </w:rPr>
      </w:pPr>
      <w:r w:rsidRPr="00AF3A94">
        <w:rPr>
          <w:color w:val="70AD47" w:themeColor="accent6"/>
        </w:rPr>
        <w:t xml:space="preserve">De </w:t>
      </w:r>
      <w:r w:rsidR="0011129F">
        <w:rPr>
          <w:color w:val="70AD47" w:themeColor="accent6"/>
        </w:rPr>
        <w:t>inschrijver</w:t>
      </w:r>
      <w:r w:rsidRPr="00AF3A94">
        <w:rPr>
          <w:color w:val="70AD47" w:themeColor="accent6"/>
        </w:rPr>
        <w:t xml:space="preserve"> voegt een korte nota toe van maximum één (1) pagina waaruit de mate van innovatie en originaliteit van de voorgestelde oplossing blijkt. Bijkomend wordt er belang gehecht aan de mate waarop er beroep wordt gedaan op geavanceerde technologieën of methoden alsook de meerwaarde die de innovatieve oplossing biedt ten opzichte van standaardoplossingen.</w:t>
      </w:r>
    </w:p>
    <w:p w14:paraId="0D6ED90A" w14:textId="77777777" w:rsidR="00E75CD5" w:rsidRPr="00AF3A94" w:rsidRDefault="00E75CD5" w:rsidP="00E75CD5">
      <w:pPr>
        <w:rPr>
          <w:color w:val="70AD47" w:themeColor="accent6"/>
        </w:rPr>
      </w:pPr>
    </w:p>
    <w:p w14:paraId="5D247F1A" w14:textId="77777777" w:rsidR="00E75CD5" w:rsidRPr="00E75CD5" w:rsidRDefault="00E75CD5" w:rsidP="00AF3A94">
      <w:pPr>
        <w:pStyle w:val="Kop4"/>
      </w:pPr>
      <w:r w:rsidRPr="00E75CD5">
        <w:t>Aan te leveren documenten en beoordelingselementen subgunningscriterium Duurzaamheid ([</w:t>
      </w:r>
      <w:r w:rsidRPr="00E75CD5">
        <w:rPr>
          <w:highlight w:val="lightGray"/>
        </w:rPr>
        <w:t>vul hier het gewicht in van het gunningscriterium])</w:t>
      </w:r>
    </w:p>
    <w:p w14:paraId="6B51F389" w14:textId="5C2CFD42" w:rsidR="00E75CD5" w:rsidRPr="00AF3A94" w:rsidRDefault="00E75CD5" w:rsidP="00E75CD5">
      <w:pPr>
        <w:rPr>
          <w:color w:val="70AD47" w:themeColor="accent6"/>
          <w:u w:val="single"/>
        </w:rPr>
      </w:pPr>
    </w:p>
    <w:p w14:paraId="41F8B51F" w14:textId="185453B9" w:rsidR="00E75CD5" w:rsidRPr="00AF3A94" w:rsidRDefault="00E75CD5" w:rsidP="00E75CD5">
      <w:pPr>
        <w:rPr>
          <w:color w:val="70AD47" w:themeColor="accent6"/>
        </w:rPr>
      </w:pPr>
      <w:r w:rsidRPr="00AF3A94">
        <w:rPr>
          <w:color w:val="70AD47" w:themeColor="accent6"/>
        </w:rPr>
        <w:t xml:space="preserve">De inschrijver voegt een korte nota toe van maximaal één (1) pagina waaruit de milieuvriendelijkheid van de innovatieve oplossing blijkt. Daarnaast is het belangrijk dat de oplossing duurzaam is op lange termijn en is het een bijkomend pluspunt wanneer kan worden aangetoond dat de oplossing kan bijdragen aan de milieudoelstellingen van de aanbestedende overheid. </w:t>
      </w:r>
    </w:p>
    <w:p w14:paraId="3E22EA40" w14:textId="77777777" w:rsidR="00E75CD5" w:rsidRPr="00AF3A94" w:rsidRDefault="00E75CD5" w:rsidP="00E75CD5">
      <w:pPr>
        <w:rPr>
          <w:color w:val="70AD47" w:themeColor="accent6"/>
        </w:rPr>
      </w:pPr>
    </w:p>
    <w:p w14:paraId="7D4944BE" w14:textId="5AB287D2" w:rsidR="00E75CD5" w:rsidRPr="00E75CD5" w:rsidRDefault="00E75CD5" w:rsidP="00AF3A94">
      <w:pPr>
        <w:pStyle w:val="Kop4"/>
      </w:pPr>
      <w:r w:rsidRPr="00E75CD5">
        <w:t>Aan te leveren documenten en beoordelingselementen subgunningscriterium Gebruiksvriendelijkheid en Acceptatie ([</w:t>
      </w:r>
      <w:r w:rsidRPr="00E75CD5">
        <w:rPr>
          <w:highlight w:val="lightGray"/>
        </w:rPr>
        <w:t>vul hier het gewicht in van het gunningscriterium])</w:t>
      </w:r>
    </w:p>
    <w:p w14:paraId="7EDF2F18" w14:textId="36D94827" w:rsidR="00E75CD5" w:rsidRPr="00AF3A94" w:rsidRDefault="00E75CD5" w:rsidP="00E75CD5">
      <w:pPr>
        <w:rPr>
          <w:color w:val="70AD47" w:themeColor="accent6"/>
        </w:rPr>
      </w:pPr>
      <w:r w:rsidRPr="00AF3A94">
        <w:rPr>
          <w:color w:val="70AD47" w:themeColor="accent6"/>
        </w:rPr>
        <w:t>De inschrijver voegt een korte nota toe van maximaal één (1) pagina waaruit de gebruiksvriendelijkheid van de voorgestelde oplossing blijkt. In de nota worden ook de plannen voor de gebruikerstraining voor de toekomstige operatoren van de oplossing uitgewerkt. Bijkomend wordt er belang gehecht aan de mate waarin de onderneming kan bijdragen aan een soepele overgang van de oude systemen naar de nieuwe systemen via een uitgekiende fasering.</w:t>
      </w:r>
    </w:p>
    <w:p w14:paraId="19C76EB1" w14:textId="77777777" w:rsidR="00E75CD5" w:rsidRPr="00AF3A94" w:rsidRDefault="00E75CD5" w:rsidP="00E75CD5">
      <w:pPr>
        <w:rPr>
          <w:color w:val="70AD47" w:themeColor="accent6"/>
        </w:rPr>
      </w:pPr>
    </w:p>
    <w:p w14:paraId="531EB882" w14:textId="0FF552C9" w:rsidR="00E75CD5" w:rsidRPr="00AF3A94" w:rsidRDefault="00E75CD5" w:rsidP="00AF3A94">
      <w:pPr>
        <w:pStyle w:val="Kop3"/>
        <w:rPr>
          <w:color w:val="70AD47" w:themeColor="accent6"/>
        </w:rPr>
      </w:pPr>
      <w:bookmarkStart w:id="42" w:name="_Toc153570697"/>
      <w:r w:rsidRPr="00AF3A94">
        <w:rPr>
          <w:color w:val="70AD47" w:themeColor="accent6"/>
        </w:rPr>
        <w:t>Implementatieplan ([</w:t>
      </w:r>
      <w:r w:rsidRPr="00AF3A94">
        <w:rPr>
          <w:color w:val="70AD47" w:themeColor="accent6"/>
          <w:highlight w:val="lightGray"/>
        </w:rPr>
        <w:t>vul hier het gewicht in van het gunningscriterium])</w:t>
      </w:r>
      <w:bookmarkEnd w:id="42"/>
    </w:p>
    <w:p w14:paraId="5C9938C1" w14:textId="50BB6957" w:rsidR="00E75CD5" w:rsidRPr="00AF3A94" w:rsidRDefault="00E75CD5" w:rsidP="00E75CD5">
      <w:pPr>
        <w:rPr>
          <w:color w:val="70AD47" w:themeColor="accent6"/>
        </w:rPr>
      </w:pPr>
      <w:r w:rsidRPr="00AF3A94">
        <w:rPr>
          <w:color w:val="70AD47" w:themeColor="accent6"/>
        </w:rPr>
        <w:t xml:space="preserve">De inschrijver geeft een duidelijk en haalbaar plan van maximaal vijf (5) pagina’s voor de implementatie van de innovatieve oplossing inclusief tijdlijn en mijlpalen. Bijkomend worden uitgewerkte risicobeheersingsstrategieën uitgewerkt waarbij mogelijke problemen tijdens de uitvoering van de </w:t>
      </w:r>
      <w:r w:rsidRPr="00AF3A94">
        <w:rPr>
          <w:color w:val="70AD47" w:themeColor="accent6"/>
        </w:rPr>
        <w:lastRenderedPageBreak/>
        <w:t xml:space="preserve">opdracht worden geïdentificeerd, hoe deze problemen kunnen worden vermeden / verminderd, hoe zij desgevallend kunnen worden opgelost en welke invloed deze problemen zouden kunnen hebben op de voorgestelde tijdlijn. </w:t>
      </w:r>
    </w:p>
    <w:p w14:paraId="2C222022" w14:textId="77777777" w:rsidR="00E75CD5" w:rsidRPr="00AF3A94" w:rsidRDefault="00E75CD5" w:rsidP="00E75CD5">
      <w:pPr>
        <w:rPr>
          <w:color w:val="70AD47" w:themeColor="accent6"/>
        </w:rPr>
      </w:pPr>
    </w:p>
    <w:p w14:paraId="7D2322AB" w14:textId="77777777" w:rsidR="00E75CD5" w:rsidRPr="00AF3A94" w:rsidRDefault="00E75CD5" w:rsidP="00E75CD5">
      <w:pPr>
        <w:rPr>
          <w:color w:val="70AD47" w:themeColor="accent6"/>
        </w:rPr>
      </w:pPr>
      <w:r w:rsidRPr="00AF3A94">
        <w:rPr>
          <w:color w:val="70AD47" w:themeColor="accent6"/>
        </w:rPr>
        <w:t>De aanbestedende overheid hecht bijzonder belang aan de haalbaarheid, tijdigheid, grondigheid van uitwerking en proactieve benadering van het plan.</w:t>
      </w:r>
    </w:p>
    <w:p w14:paraId="0AF3D159" w14:textId="77777777" w:rsidR="00E75CD5" w:rsidRPr="00AF3A94" w:rsidRDefault="00E75CD5" w:rsidP="00E75CD5">
      <w:pPr>
        <w:rPr>
          <w:color w:val="70AD47" w:themeColor="accent6"/>
        </w:rPr>
      </w:pPr>
    </w:p>
    <w:p w14:paraId="47F6032A" w14:textId="0EBB307A" w:rsidR="00E75CD5" w:rsidRPr="00AF3A94" w:rsidRDefault="00E75CD5" w:rsidP="00E75CD5">
      <w:pPr>
        <w:rPr>
          <w:color w:val="70AD47" w:themeColor="accent6"/>
        </w:rPr>
      </w:pPr>
      <w:r w:rsidRPr="00AF3A94">
        <w:rPr>
          <w:color w:val="70AD47" w:themeColor="accent6"/>
        </w:rPr>
        <w:t>Het gunningscriteri</w:t>
      </w:r>
      <w:r w:rsidR="003765D1">
        <w:rPr>
          <w:color w:val="70AD47" w:themeColor="accent6"/>
        </w:rPr>
        <w:t>um</w:t>
      </w:r>
      <w:r w:rsidRPr="00AF3A94">
        <w:rPr>
          <w:color w:val="70AD47" w:themeColor="accent6"/>
        </w:rPr>
        <w:t xml:space="preserve"> zal gemotiveerd worden beoordeeld aan de hand van volgende ordinale schaal:</w:t>
      </w:r>
    </w:p>
    <w:p w14:paraId="43E444A4" w14:textId="77777777" w:rsidR="00E75CD5" w:rsidRPr="00AF3A94" w:rsidRDefault="00E75CD5" w:rsidP="00E75CD5">
      <w:pPr>
        <w:pStyle w:val="Lijstalinea"/>
        <w:numPr>
          <w:ilvl w:val="0"/>
          <w:numId w:val="16"/>
        </w:numPr>
        <w:spacing w:after="160" w:line="259" w:lineRule="auto"/>
        <w:jc w:val="left"/>
        <w:rPr>
          <w:color w:val="70AD47" w:themeColor="accent6"/>
        </w:rPr>
      </w:pPr>
      <w:r w:rsidRPr="00AF3A94">
        <w:rPr>
          <w:color w:val="70AD47" w:themeColor="accent6"/>
        </w:rPr>
        <w:t>Uitmuntend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10 punten</w:t>
      </w:r>
    </w:p>
    <w:p w14:paraId="272A0E03" w14:textId="77777777" w:rsidR="00E75CD5" w:rsidRPr="00AF3A94" w:rsidRDefault="00E75CD5" w:rsidP="00E75CD5">
      <w:pPr>
        <w:pStyle w:val="Lijstalinea"/>
        <w:numPr>
          <w:ilvl w:val="0"/>
          <w:numId w:val="16"/>
        </w:numPr>
        <w:spacing w:after="160" w:line="259" w:lineRule="auto"/>
        <w:jc w:val="left"/>
        <w:rPr>
          <w:color w:val="70AD47" w:themeColor="accent6"/>
        </w:rPr>
      </w:pPr>
      <w:r w:rsidRPr="00AF3A94">
        <w:rPr>
          <w:color w:val="70AD47" w:themeColor="accent6"/>
        </w:rPr>
        <w:t>Zeer goed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8 punten</w:t>
      </w:r>
    </w:p>
    <w:p w14:paraId="1368590B" w14:textId="77777777" w:rsidR="00E75CD5" w:rsidRPr="00AF3A94" w:rsidRDefault="00E75CD5" w:rsidP="00E75CD5">
      <w:pPr>
        <w:pStyle w:val="Lijstalinea"/>
        <w:numPr>
          <w:ilvl w:val="0"/>
          <w:numId w:val="16"/>
        </w:numPr>
        <w:spacing w:after="160" w:line="259" w:lineRule="auto"/>
        <w:jc w:val="left"/>
        <w:rPr>
          <w:color w:val="70AD47" w:themeColor="accent6"/>
        </w:rPr>
      </w:pPr>
      <w:r w:rsidRPr="00AF3A94">
        <w:rPr>
          <w:color w:val="70AD47" w:themeColor="accent6"/>
        </w:rPr>
        <w:t>Goed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6 punten</w:t>
      </w:r>
    </w:p>
    <w:p w14:paraId="252CA735" w14:textId="77777777" w:rsidR="00E75CD5" w:rsidRPr="00AF3A94" w:rsidRDefault="00E75CD5" w:rsidP="00E75CD5">
      <w:pPr>
        <w:pStyle w:val="Lijstalinea"/>
        <w:numPr>
          <w:ilvl w:val="0"/>
          <w:numId w:val="16"/>
        </w:numPr>
        <w:spacing w:after="160" w:line="259" w:lineRule="auto"/>
        <w:jc w:val="left"/>
        <w:rPr>
          <w:color w:val="70AD47" w:themeColor="accent6"/>
        </w:rPr>
      </w:pPr>
      <w:r w:rsidRPr="00AF3A94">
        <w:rPr>
          <w:color w:val="70AD47" w:themeColor="accent6"/>
        </w:rPr>
        <w:t>Zwak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4 punten</w:t>
      </w:r>
    </w:p>
    <w:p w14:paraId="3D17562D" w14:textId="77777777" w:rsidR="00E75CD5" w:rsidRPr="00AF3A94" w:rsidRDefault="00E75CD5" w:rsidP="00E75CD5">
      <w:pPr>
        <w:pStyle w:val="Lijstalinea"/>
        <w:numPr>
          <w:ilvl w:val="0"/>
          <w:numId w:val="16"/>
        </w:numPr>
        <w:spacing w:after="160" w:line="259" w:lineRule="auto"/>
        <w:jc w:val="left"/>
        <w:rPr>
          <w:color w:val="70AD47" w:themeColor="accent6"/>
        </w:rPr>
      </w:pPr>
      <w:r w:rsidRPr="00AF3A94">
        <w:rPr>
          <w:color w:val="70AD47" w:themeColor="accent6"/>
        </w:rPr>
        <w:t>Uiterst zwak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2 punten</w:t>
      </w:r>
    </w:p>
    <w:p w14:paraId="4351BF7C" w14:textId="77777777" w:rsidR="00E75CD5" w:rsidRPr="00AF3A94" w:rsidRDefault="00E75CD5" w:rsidP="00E75CD5">
      <w:pPr>
        <w:pStyle w:val="Lijstalinea"/>
        <w:numPr>
          <w:ilvl w:val="0"/>
          <w:numId w:val="16"/>
        </w:numPr>
        <w:spacing w:after="160" w:line="259" w:lineRule="auto"/>
        <w:jc w:val="left"/>
        <w:rPr>
          <w:color w:val="70AD47" w:themeColor="accent6"/>
        </w:rPr>
      </w:pPr>
      <w:r w:rsidRPr="00AF3A94">
        <w:rPr>
          <w:color w:val="70AD47" w:themeColor="accent6"/>
        </w:rPr>
        <w:t>Onaanvaardbaar of geen voorstel</w:t>
      </w:r>
      <w:r w:rsidRPr="00AF3A94">
        <w:rPr>
          <w:color w:val="70AD47" w:themeColor="accent6"/>
        </w:rPr>
        <w:tab/>
      </w:r>
      <w:r w:rsidRPr="00AF3A94">
        <w:rPr>
          <w:color w:val="70AD47" w:themeColor="accent6"/>
        </w:rPr>
        <w:tab/>
        <w:t>0 punten</w:t>
      </w:r>
    </w:p>
    <w:p w14:paraId="322BC84C" w14:textId="5AA2F682" w:rsidR="00E75CD5" w:rsidRPr="00AF3A94" w:rsidRDefault="00E75CD5" w:rsidP="00E75CD5">
      <w:pPr>
        <w:rPr>
          <w:color w:val="70AD47" w:themeColor="accent6"/>
        </w:rPr>
      </w:pPr>
      <w:r w:rsidRPr="00AF3A94">
        <w:rPr>
          <w:color w:val="70AD47" w:themeColor="accent6"/>
        </w:rPr>
        <w:t>Inschrijvers die eenzelfde niveau halen, krijgen een gelijk aantal punten. Het aantal punten wordt vervolgens herrekend naar het gewicht van het gunningscriterium.</w:t>
      </w:r>
    </w:p>
    <w:p w14:paraId="409B07B9" w14:textId="77777777" w:rsidR="00E75CD5" w:rsidRPr="00AF3A94" w:rsidRDefault="00E75CD5" w:rsidP="00E75CD5">
      <w:pPr>
        <w:rPr>
          <w:color w:val="70AD47" w:themeColor="accent6"/>
        </w:rPr>
      </w:pPr>
    </w:p>
    <w:p w14:paraId="54AFD3B1" w14:textId="701B2BAE" w:rsidR="00E75CD5" w:rsidRPr="00AF3A94" w:rsidRDefault="00E75CD5" w:rsidP="00AF3A94">
      <w:pPr>
        <w:pStyle w:val="Kop3"/>
        <w:rPr>
          <w:color w:val="70AD47" w:themeColor="accent6"/>
        </w:rPr>
      </w:pPr>
      <w:bookmarkStart w:id="43" w:name="_Toc153570698"/>
      <w:r w:rsidRPr="00AF3A94">
        <w:rPr>
          <w:color w:val="70AD47" w:themeColor="accent6"/>
        </w:rPr>
        <w:t>Onderhoud en ondersteuning ([</w:t>
      </w:r>
      <w:r w:rsidRPr="00AF3A94">
        <w:rPr>
          <w:color w:val="70AD47" w:themeColor="accent6"/>
          <w:highlight w:val="lightGray"/>
        </w:rPr>
        <w:t>vul hier het gewicht in van het gunningscriterium])</w:t>
      </w:r>
      <w:bookmarkEnd w:id="43"/>
    </w:p>
    <w:p w14:paraId="7858FD19" w14:textId="77777777" w:rsidR="00E75CD5" w:rsidRPr="00AF3A94" w:rsidRDefault="00E75CD5" w:rsidP="00E75CD5">
      <w:pPr>
        <w:rPr>
          <w:color w:val="70AD47" w:themeColor="accent6"/>
        </w:rPr>
      </w:pPr>
      <w:r w:rsidRPr="00AF3A94">
        <w:rPr>
          <w:color w:val="70AD47" w:themeColor="accent6"/>
        </w:rPr>
        <w:t>Dit criterium evalueert de voorgestelde strategieën en voorzieningen met betrekking tot het onderhoud en de ondersteuning van de innovatieve oplossing gedurende de gehele levenscyclus. De aanbestedende overheid hecht bijzonder belang aan een duurzaam en efficiënt beheer van de oplossing om optimale prestaties, betrouwbaarheid en klanttevredenheid te waarborgen.</w:t>
      </w:r>
    </w:p>
    <w:p w14:paraId="08F29315" w14:textId="77777777" w:rsidR="00E75CD5" w:rsidRPr="00AF3A94" w:rsidRDefault="00E75CD5" w:rsidP="00E75CD5">
      <w:pPr>
        <w:rPr>
          <w:color w:val="70AD47" w:themeColor="accent6"/>
        </w:rPr>
      </w:pPr>
      <w:r w:rsidRPr="00AF3A94">
        <w:rPr>
          <w:color w:val="70AD47" w:themeColor="accent6"/>
        </w:rPr>
        <w:t>De inschrijver beschrijft een gedetailleerd onderhoudsplan dat de aanpak en procedures schetst voor het regelmatig onderhouden en updaten van de innovatieve oplossing. Specificeer hierbij de frequentie van gepland onderhoud en software-updates.</w:t>
      </w:r>
    </w:p>
    <w:p w14:paraId="7B3E5EF5" w14:textId="77777777" w:rsidR="00E75CD5" w:rsidRPr="00AF3A94" w:rsidRDefault="00E75CD5" w:rsidP="00E75CD5">
      <w:pPr>
        <w:rPr>
          <w:color w:val="70AD47" w:themeColor="accent6"/>
        </w:rPr>
      </w:pPr>
    </w:p>
    <w:p w14:paraId="5D014ECA" w14:textId="77777777" w:rsidR="00E75CD5" w:rsidRPr="00AF3A94" w:rsidRDefault="00E75CD5" w:rsidP="00E75CD5">
      <w:pPr>
        <w:rPr>
          <w:color w:val="70AD47" w:themeColor="accent6"/>
        </w:rPr>
      </w:pPr>
      <w:r w:rsidRPr="00AF3A94">
        <w:rPr>
          <w:color w:val="70AD47" w:themeColor="accent6"/>
        </w:rPr>
        <w:t>De inschrijver geeft daarnaast een beschrijving van de opzet van een effectieve helpdesk. Leg uit hoe gebruikersondersteuning zullen ontvangen bij eventuele problemen of vragen.</w:t>
      </w:r>
    </w:p>
    <w:p w14:paraId="3F591228" w14:textId="77777777" w:rsidR="00E75CD5" w:rsidRPr="00AF3A94" w:rsidRDefault="00E75CD5" w:rsidP="00E75CD5">
      <w:pPr>
        <w:rPr>
          <w:color w:val="70AD47" w:themeColor="accent6"/>
        </w:rPr>
      </w:pPr>
    </w:p>
    <w:p w14:paraId="16388423" w14:textId="73312900" w:rsidR="00E75CD5" w:rsidRPr="00AF3A94" w:rsidRDefault="00E75CD5" w:rsidP="00E75CD5">
      <w:pPr>
        <w:rPr>
          <w:color w:val="70AD47" w:themeColor="accent6"/>
        </w:rPr>
      </w:pPr>
      <w:r w:rsidRPr="00AF3A94">
        <w:rPr>
          <w:color w:val="70AD47" w:themeColor="accent6"/>
        </w:rPr>
        <w:t>De aanbestedende overheid zal ter beoordeling van dit gunningscriterium rekening houden met de helderheid van het onderhoudsplan, garanties voor regelmatige software-updates, snelle respons van de helpdesk, 24/7-ondersteuning, kwaliteit van de geleverde ondersteuning, flexibiliteit voor toekomstige groei, en transparantie in communicatie.</w:t>
      </w:r>
    </w:p>
    <w:p w14:paraId="6EDBE61C" w14:textId="77777777" w:rsidR="00E75CD5" w:rsidRPr="00AF3A94" w:rsidRDefault="00E75CD5" w:rsidP="00E75CD5">
      <w:pPr>
        <w:rPr>
          <w:color w:val="70AD47" w:themeColor="accent6"/>
        </w:rPr>
      </w:pPr>
    </w:p>
    <w:p w14:paraId="1131E3A5" w14:textId="43B97CDE" w:rsidR="00E75CD5" w:rsidRPr="00AF3A94" w:rsidRDefault="00E75CD5" w:rsidP="00E75CD5">
      <w:pPr>
        <w:rPr>
          <w:color w:val="70AD47" w:themeColor="accent6"/>
        </w:rPr>
      </w:pPr>
      <w:r w:rsidRPr="00AF3A94">
        <w:rPr>
          <w:color w:val="70AD47" w:themeColor="accent6"/>
        </w:rPr>
        <w:t>Het gunningscriteri</w:t>
      </w:r>
      <w:r w:rsidR="003765D1">
        <w:rPr>
          <w:color w:val="70AD47" w:themeColor="accent6"/>
        </w:rPr>
        <w:t>um</w:t>
      </w:r>
      <w:r w:rsidRPr="00AF3A94">
        <w:rPr>
          <w:color w:val="70AD47" w:themeColor="accent6"/>
        </w:rPr>
        <w:t xml:space="preserve"> zal gemotiveerd worden beoordeeld aan de hand van volgende ordinale schaal:</w:t>
      </w:r>
    </w:p>
    <w:p w14:paraId="41F6FBDF" w14:textId="2020775A" w:rsidR="00E75CD5" w:rsidRPr="00AF3A94" w:rsidRDefault="00E75CD5" w:rsidP="00E75CD5">
      <w:pPr>
        <w:pStyle w:val="Lijstalinea"/>
        <w:numPr>
          <w:ilvl w:val="0"/>
          <w:numId w:val="16"/>
        </w:numPr>
        <w:spacing w:after="160" w:line="259" w:lineRule="auto"/>
        <w:jc w:val="left"/>
        <w:rPr>
          <w:color w:val="70AD47" w:themeColor="accent6"/>
        </w:rPr>
      </w:pPr>
      <w:r w:rsidRPr="00AF3A94">
        <w:rPr>
          <w:color w:val="70AD47" w:themeColor="accent6"/>
        </w:rPr>
        <w:t>Uitmuntend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10 punten</w:t>
      </w:r>
    </w:p>
    <w:p w14:paraId="3B296611" w14:textId="27D892BB" w:rsidR="00E75CD5" w:rsidRPr="00AF3A94" w:rsidRDefault="00E75CD5" w:rsidP="00E75CD5">
      <w:pPr>
        <w:pStyle w:val="Lijstalinea"/>
        <w:numPr>
          <w:ilvl w:val="0"/>
          <w:numId w:val="16"/>
        </w:numPr>
        <w:spacing w:after="160" w:line="259" w:lineRule="auto"/>
        <w:jc w:val="left"/>
        <w:rPr>
          <w:color w:val="70AD47" w:themeColor="accent6"/>
        </w:rPr>
      </w:pPr>
      <w:r w:rsidRPr="00AF3A94">
        <w:rPr>
          <w:color w:val="70AD47" w:themeColor="accent6"/>
        </w:rPr>
        <w:t>Zeer goed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8 punten</w:t>
      </w:r>
    </w:p>
    <w:p w14:paraId="3E3D5BAA" w14:textId="572CDBEA" w:rsidR="00E75CD5" w:rsidRPr="00AF3A94" w:rsidRDefault="00E75CD5" w:rsidP="00E75CD5">
      <w:pPr>
        <w:pStyle w:val="Lijstalinea"/>
        <w:numPr>
          <w:ilvl w:val="0"/>
          <w:numId w:val="16"/>
        </w:numPr>
        <w:spacing w:after="160" w:line="259" w:lineRule="auto"/>
        <w:jc w:val="left"/>
        <w:rPr>
          <w:color w:val="70AD47" w:themeColor="accent6"/>
        </w:rPr>
      </w:pPr>
      <w:r w:rsidRPr="00AF3A94">
        <w:rPr>
          <w:color w:val="70AD47" w:themeColor="accent6"/>
        </w:rPr>
        <w:t>Goed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6 punten</w:t>
      </w:r>
    </w:p>
    <w:p w14:paraId="52F25928" w14:textId="68F55577" w:rsidR="00E75CD5" w:rsidRPr="00AF3A94" w:rsidRDefault="00E75CD5" w:rsidP="00E75CD5">
      <w:pPr>
        <w:pStyle w:val="Lijstalinea"/>
        <w:numPr>
          <w:ilvl w:val="0"/>
          <w:numId w:val="16"/>
        </w:numPr>
        <w:spacing w:after="160" w:line="259" w:lineRule="auto"/>
        <w:jc w:val="left"/>
        <w:rPr>
          <w:color w:val="70AD47" w:themeColor="accent6"/>
        </w:rPr>
      </w:pPr>
      <w:r w:rsidRPr="00AF3A94">
        <w:rPr>
          <w:color w:val="70AD47" w:themeColor="accent6"/>
        </w:rPr>
        <w:t>Zwak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4 punten</w:t>
      </w:r>
    </w:p>
    <w:p w14:paraId="3653298D" w14:textId="1CD993E8" w:rsidR="00E75CD5" w:rsidRPr="00AF3A94" w:rsidRDefault="00E75CD5" w:rsidP="00E75CD5">
      <w:pPr>
        <w:pStyle w:val="Lijstalinea"/>
        <w:numPr>
          <w:ilvl w:val="0"/>
          <w:numId w:val="16"/>
        </w:numPr>
        <w:spacing w:after="160" w:line="259" w:lineRule="auto"/>
        <w:jc w:val="left"/>
        <w:rPr>
          <w:color w:val="70AD47" w:themeColor="accent6"/>
        </w:rPr>
      </w:pPr>
      <w:r w:rsidRPr="00AF3A94">
        <w:rPr>
          <w:color w:val="70AD47" w:themeColor="accent6"/>
        </w:rPr>
        <w:t>Uiterst zwak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2 punten</w:t>
      </w:r>
    </w:p>
    <w:p w14:paraId="2F6DCDC8" w14:textId="77777777" w:rsidR="00E75CD5" w:rsidRPr="00AF3A94" w:rsidRDefault="00E75CD5" w:rsidP="00E75CD5">
      <w:pPr>
        <w:pStyle w:val="Lijstalinea"/>
        <w:numPr>
          <w:ilvl w:val="0"/>
          <w:numId w:val="16"/>
        </w:numPr>
        <w:spacing w:after="160" w:line="259" w:lineRule="auto"/>
        <w:jc w:val="left"/>
        <w:rPr>
          <w:color w:val="70AD47" w:themeColor="accent6"/>
        </w:rPr>
      </w:pPr>
      <w:r w:rsidRPr="00AF3A94">
        <w:rPr>
          <w:color w:val="70AD47" w:themeColor="accent6"/>
        </w:rPr>
        <w:t>Onaanvaardbaar of geen voorstel</w:t>
      </w:r>
      <w:r w:rsidRPr="00AF3A94">
        <w:rPr>
          <w:color w:val="70AD47" w:themeColor="accent6"/>
        </w:rPr>
        <w:tab/>
      </w:r>
      <w:r w:rsidRPr="00AF3A94">
        <w:rPr>
          <w:color w:val="70AD47" w:themeColor="accent6"/>
        </w:rPr>
        <w:tab/>
        <w:t>0 punten</w:t>
      </w:r>
    </w:p>
    <w:p w14:paraId="227C370B" w14:textId="522383E2" w:rsidR="00E75CD5" w:rsidRPr="00AF3A94" w:rsidRDefault="00E75CD5" w:rsidP="00E75CD5">
      <w:pPr>
        <w:rPr>
          <w:color w:val="70AD47" w:themeColor="accent6"/>
        </w:rPr>
      </w:pPr>
      <w:r w:rsidRPr="00AF3A94">
        <w:rPr>
          <w:color w:val="70AD47" w:themeColor="accent6"/>
        </w:rPr>
        <w:t>Inschrijvers die eenzelfde niveau halen, krijgen een gelijk aantal punten. Het aantal punten wordt vervolgens herrekend naar het gewicht van het gunningscriterium.</w:t>
      </w:r>
    </w:p>
    <w:p w14:paraId="42937AA4" w14:textId="066A9D2E" w:rsidR="000B1B32" w:rsidRPr="00AF3A94" w:rsidRDefault="000B1B32" w:rsidP="000B1B32">
      <w:pPr>
        <w:rPr>
          <w:color w:val="70AD47" w:themeColor="accent6"/>
          <w:lang w:eastAsia="nl-BE" w:bidi="nl-BE"/>
        </w:rPr>
      </w:pPr>
    </w:p>
    <w:p w14:paraId="63CA6972" w14:textId="77777777" w:rsidR="002F759B" w:rsidRDefault="002F759B">
      <w:pPr>
        <w:spacing w:after="160" w:line="259" w:lineRule="auto"/>
        <w:jc w:val="left"/>
        <w:rPr>
          <w:rFonts w:eastAsiaTheme="majorEastAsia"/>
          <w:b/>
          <w:bCs/>
          <w:kern w:val="0"/>
          <w:sz w:val="28"/>
          <w:szCs w:val="28"/>
          <w:lang w:eastAsia="nl-BE" w:bidi="nl-BE"/>
          <w14:ligatures w14:val="none"/>
        </w:rPr>
      </w:pPr>
      <w:r>
        <w:br w:type="page"/>
      </w:r>
    </w:p>
    <w:p w14:paraId="172F9CD5" w14:textId="431C9F9D" w:rsidR="000B1B32" w:rsidRDefault="002F759B" w:rsidP="00AF3A94">
      <w:pPr>
        <w:pStyle w:val="Kop1"/>
      </w:pPr>
      <w:bookmarkStart w:id="44" w:name="_Toc153570699"/>
      <w:r>
        <w:lastRenderedPageBreak/>
        <w:t>Technische bepalingen</w:t>
      </w:r>
      <w:bookmarkEnd w:id="44"/>
    </w:p>
    <w:p w14:paraId="302BB5E2" w14:textId="36764E7A" w:rsidR="0062400A" w:rsidRDefault="000B1B32" w:rsidP="000B1B32">
      <w:pPr>
        <w:rPr>
          <w:color w:val="FF0000"/>
          <w:lang w:eastAsia="nl-BE" w:bidi="nl-BE"/>
        </w:rPr>
      </w:pPr>
      <w:r w:rsidRPr="00AF3A94">
        <w:rPr>
          <w:color w:val="FF0000"/>
          <w:lang w:eastAsia="nl-BE" w:bidi="nl-BE"/>
        </w:rPr>
        <w:t>Onder deze titel wordt de algemene omschrijving verder uitgediept. Het beschrijvend document moet in de eerste plaats een functioneel programma van behoeften weergeven. Het document is halverwege de studie van de behoeften en het bestek en wordt best aangepakt als een open functioneel programma dat de kandidaten toelaat om werkelijk uiting te geven aan hun oplossing. Onder deze titel worden deze behoeften beschreven, bij voorkeur uitgedrukt zoals toegelaten door reglementering, in termen van te bereiken prestatieniveaus terwijl de middelen om daarin te voorzien, bewust zo goed als niet aan bod komen.</w:t>
      </w:r>
      <w:r w:rsidR="0062400A">
        <w:rPr>
          <w:color w:val="FF0000"/>
          <w:lang w:eastAsia="nl-BE" w:bidi="nl-BE"/>
        </w:rPr>
        <w:t xml:space="preserve"> Het betreffen namelijk louter functionele criteria waarbij de deelnemer aan de dialoog zelf een oplossing kan aanreiken zonder dat deze gebonden is aan al te stringente keuzes van de aanbestedende overheid. De bedoeling van deze procedure is namelijk dat er een functionele, innovatieve, oplossing wordt geboden die voldoet aan de verwachtingen van de aanbestedende overheid.</w:t>
      </w:r>
    </w:p>
    <w:p w14:paraId="773A4262" w14:textId="77777777" w:rsidR="0062400A" w:rsidRDefault="0062400A" w:rsidP="000B1B32">
      <w:pPr>
        <w:rPr>
          <w:color w:val="FF0000"/>
          <w:lang w:eastAsia="nl-BE" w:bidi="nl-BE"/>
        </w:rPr>
      </w:pPr>
    </w:p>
    <w:p w14:paraId="756DDE4D" w14:textId="2157B60F" w:rsidR="00C606F6" w:rsidRDefault="0062400A">
      <w:pPr>
        <w:rPr>
          <w:lang w:eastAsia="nl-BE" w:bidi="nl-BE"/>
        </w:rPr>
      </w:pPr>
      <w:r>
        <w:rPr>
          <w:color w:val="FF0000"/>
          <w:lang w:eastAsia="nl-BE" w:bidi="nl-BE"/>
        </w:rPr>
        <w:t xml:space="preserve">Het is belangrijk nu reeds de juiste richting mee te geven en de behoeftes die er zijn op een zo helder mogelijke wijze te schetsen. </w:t>
      </w:r>
      <w:r w:rsidR="000B1B32" w:rsidRPr="00AF3A94">
        <w:rPr>
          <w:color w:val="FF0000"/>
          <w:lang w:eastAsia="nl-BE" w:bidi="nl-BE"/>
        </w:rPr>
        <w:t xml:space="preserve">Een </w:t>
      </w:r>
      <w:r w:rsidR="00CE29CC">
        <w:rPr>
          <w:color w:val="FF0000"/>
          <w:lang w:eastAsia="nl-BE" w:bidi="nl-BE"/>
        </w:rPr>
        <w:t xml:space="preserve">zeer </w:t>
      </w:r>
      <w:r w:rsidR="000B1B32" w:rsidRPr="00AF3A94">
        <w:rPr>
          <w:color w:val="FF0000"/>
          <w:lang w:eastAsia="nl-BE" w:bidi="nl-BE"/>
        </w:rPr>
        <w:t>evolutieve beschrijving van de behoeften is</w:t>
      </w:r>
      <w:r>
        <w:rPr>
          <w:color w:val="FF0000"/>
          <w:lang w:eastAsia="nl-BE" w:bidi="nl-BE"/>
        </w:rPr>
        <w:t xml:space="preserve"> op dat punt namelijk</w:t>
      </w:r>
      <w:r w:rsidR="000B1B32" w:rsidRPr="00AF3A94">
        <w:rPr>
          <w:color w:val="FF0000"/>
          <w:lang w:eastAsia="nl-BE" w:bidi="nl-BE"/>
        </w:rPr>
        <w:t xml:space="preserve"> te vermijden. Een dergelijke beschrijving zou ondernemers immers kunnen ontmoedigen ten aanzien van dit soort procedure.</w:t>
      </w:r>
    </w:p>
    <w:p w14:paraId="118B94BC" w14:textId="77777777" w:rsidR="00C606F6" w:rsidRDefault="00C606F6">
      <w:pPr>
        <w:rPr>
          <w:lang w:eastAsia="nl-BE" w:bidi="nl-BE"/>
        </w:rPr>
      </w:pPr>
    </w:p>
    <w:p w14:paraId="2CBC4C70" w14:textId="77777777" w:rsidR="00B423B0" w:rsidRDefault="00B423B0">
      <w:pPr>
        <w:spacing w:after="160" w:line="259" w:lineRule="auto"/>
        <w:jc w:val="left"/>
        <w:rPr>
          <w:rFonts w:eastAsiaTheme="majorEastAsia"/>
          <w:b/>
          <w:bCs/>
          <w:kern w:val="0"/>
          <w:sz w:val="28"/>
          <w:szCs w:val="28"/>
          <w:lang w:eastAsia="nl-BE" w:bidi="nl-BE"/>
          <w14:ligatures w14:val="none"/>
        </w:rPr>
      </w:pPr>
      <w:r>
        <w:br w:type="page"/>
      </w:r>
    </w:p>
    <w:p w14:paraId="0414B475" w14:textId="13548699" w:rsidR="00C606F6" w:rsidRDefault="00C606F6" w:rsidP="00C606F6">
      <w:pPr>
        <w:pStyle w:val="Kop1"/>
      </w:pPr>
      <w:bookmarkStart w:id="45" w:name="_Toc153570700"/>
      <w:r>
        <w:lastRenderedPageBreak/>
        <w:t>Uitvoeringsbepalingen</w:t>
      </w:r>
      <w:bookmarkEnd w:id="45"/>
    </w:p>
    <w:p w14:paraId="2902B62C" w14:textId="61F4F855" w:rsidR="0062400A" w:rsidRPr="000A2092" w:rsidRDefault="00C606F6" w:rsidP="00AF3A94">
      <w:pPr>
        <w:rPr>
          <w:lang w:eastAsia="nl-BE" w:bidi="nl-BE"/>
        </w:rPr>
      </w:pPr>
      <w:r>
        <w:rPr>
          <w:lang w:eastAsia="nl-BE" w:bidi="nl-BE"/>
        </w:rPr>
        <w:t>De uitvoeringsbepalingen van deze opdracht worden meegegeven in het ontwerp van overeenkomst dat gevoegd wordt bij het bestek dat zal worden medegedeeld na het afsluiten van de dialoog.</w:t>
      </w:r>
    </w:p>
    <w:p w14:paraId="13E3E1E9" w14:textId="77777777" w:rsidR="000B1B32" w:rsidRDefault="000B1B32">
      <w:pPr>
        <w:spacing w:after="160" w:line="259" w:lineRule="auto"/>
        <w:jc w:val="left"/>
        <w:rPr>
          <w:rFonts w:eastAsiaTheme="majorEastAsia"/>
          <w:b/>
          <w:bCs/>
          <w:kern w:val="0"/>
          <w:sz w:val="28"/>
          <w:szCs w:val="28"/>
          <w:lang w:eastAsia="nl-BE" w:bidi="nl-BE"/>
          <w14:ligatures w14:val="none"/>
        </w:rPr>
      </w:pPr>
      <w:r>
        <w:br w:type="page"/>
      </w:r>
    </w:p>
    <w:p w14:paraId="5F2908B0" w14:textId="58A0BFED" w:rsidR="0092106A" w:rsidRDefault="00D606ED" w:rsidP="00AF3A94">
      <w:pPr>
        <w:pStyle w:val="Kop1"/>
        <w:numPr>
          <w:ilvl w:val="0"/>
          <w:numId w:val="0"/>
        </w:numPr>
        <w:ind w:left="851" w:hanging="851"/>
      </w:pPr>
      <w:bookmarkStart w:id="46" w:name="_Ref153546122"/>
      <w:bookmarkStart w:id="47" w:name="_Ref153546140"/>
      <w:bookmarkStart w:id="48" w:name="_Toc153570701"/>
      <w:r>
        <w:lastRenderedPageBreak/>
        <w:t xml:space="preserve">Bijlage </w:t>
      </w:r>
      <w:r w:rsidR="00662551">
        <w:t>1</w:t>
      </w:r>
      <w:r w:rsidR="002F759B">
        <w:t>. – Deelnameformulier</w:t>
      </w:r>
      <w:bookmarkEnd w:id="46"/>
      <w:bookmarkEnd w:id="47"/>
      <w:bookmarkEnd w:id="48"/>
    </w:p>
    <w:p w14:paraId="39A0BD37" w14:textId="6725E44A" w:rsidR="00D606ED" w:rsidRPr="00D606ED" w:rsidRDefault="00D606ED" w:rsidP="00D606ED">
      <w:pPr>
        <w:autoSpaceDE w:val="0"/>
        <w:autoSpaceDN w:val="0"/>
        <w:adjustRightInd w:val="0"/>
        <w:jc w:val="center"/>
        <w:rPr>
          <w:rFonts w:eastAsia="Times New Roman"/>
          <w:b/>
          <w:bCs/>
          <w:kern w:val="0"/>
          <w:u w:val="single"/>
          <w:lang w:eastAsia="nl-BE"/>
          <w14:ligatures w14:val="none"/>
        </w:rPr>
      </w:pPr>
      <w:r w:rsidRPr="00D606ED">
        <w:rPr>
          <w:rFonts w:eastAsia="Times New Roman"/>
          <w:b/>
          <w:bCs/>
          <w:kern w:val="0"/>
          <w:u w:val="single"/>
          <w:lang w:eastAsia="nl-BE"/>
          <w14:ligatures w14:val="none"/>
        </w:rPr>
        <w:t xml:space="preserve">Dialoogronde </w:t>
      </w:r>
      <w:r w:rsidR="0087748D">
        <w:rPr>
          <w:rFonts w:eastAsia="Times New Roman"/>
          <w:b/>
          <w:bCs/>
          <w:kern w:val="0"/>
          <w:u w:val="single"/>
          <w:lang w:eastAsia="nl-BE"/>
          <w14:ligatures w14:val="none"/>
        </w:rPr>
        <w:t>[</w:t>
      </w:r>
      <w:r w:rsidR="0087748D" w:rsidRPr="0087748D">
        <w:rPr>
          <w:rFonts w:eastAsia="Times New Roman"/>
          <w:b/>
          <w:bCs/>
          <w:kern w:val="0"/>
          <w:highlight w:val="lightGray"/>
          <w:u w:val="single"/>
          <w:lang w:eastAsia="nl-BE"/>
          <w14:ligatures w14:val="none"/>
        </w:rPr>
        <w:t>vul de nummer van de dialoogronde in</w:t>
      </w:r>
      <w:r w:rsidR="0087748D">
        <w:rPr>
          <w:rFonts w:eastAsia="Times New Roman"/>
          <w:b/>
          <w:bCs/>
          <w:kern w:val="0"/>
          <w:u w:val="single"/>
          <w:lang w:eastAsia="nl-BE"/>
          <w14:ligatures w14:val="none"/>
        </w:rPr>
        <w:t>]</w:t>
      </w:r>
    </w:p>
    <w:p w14:paraId="6687AC10" w14:textId="37072685" w:rsidR="00D606ED" w:rsidRPr="00D606ED" w:rsidRDefault="00D606ED" w:rsidP="00D606ED">
      <w:pPr>
        <w:autoSpaceDE w:val="0"/>
        <w:autoSpaceDN w:val="0"/>
        <w:adjustRightInd w:val="0"/>
        <w:jc w:val="center"/>
        <w:rPr>
          <w:rFonts w:eastAsia="Times New Roman"/>
          <w:kern w:val="0"/>
          <w:lang w:eastAsia="nl-BE"/>
          <w14:ligatures w14:val="none"/>
        </w:rPr>
      </w:pPr>
      <w:r>
        <w:rPr>
          <w:rFonts w:eastAsia="Times New Roman"/>
          <w:kern w:val="0"/>
          <w:lang w:eastAsia="nl-BE"/>
          <w14:ligatures w14:val="none"/>
        </w:rPr>
        <w:t>[</w:t>
      </w:r>
      <w:r w:rsidR="002F759B">
        <w:rPr>
          <w:rFonts w:eastAsia="Times New Roman"/>
          <w:kern w:val="0"/>
          <w:highlight w:val="lightGray"/>
          <w:lang w:eastAsia="nl-BE"/>
          <w14:ligatures w14:val="none"/>
        </w:rPr>
        <w:t>v</w:t>
      </w:r>
      <w:r w:rsidRPr="00AF3A94">
        <w:rPr>
          <w:rFonts w:eastAsia="Times New Roman"/>
          <w:kern w:val="0"/>
          <w:highlight w:val="lightGray"/>
          <w:lang w:eastAsia="nl-BE"/>
          <w14:ligatures w14:val="none"/>
        </w:rPr>
        <w:t>ul hier de naam van de opdracht in</w:t>
      </w:r>
      <w:r>
        <w:rPr>
          <w:rFonts w:eastAsia="Times New Roman"/>
          <w:kern w:val="0"/>
          <w:lang w:eastAsia="nl-BE"/>
          <w14:ligatures w14:val="none"/>
        </w:rPr>
        <w:t>]</w:t>
      </w:r>
    </w:p>
    <w:p w14:paraId="7DE0CDC8"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3443680B" w14:textId="77777777" w:rsidR="00D606ED" w:rsidRPr="00D606ED" w:rsidRDefault="00D606ED" w:rsidP="00D606ED">
      <w:pPr>
        <w:autoSpaceDE w:val="0"/>
        <w:autoSpaceDN w:val="0"/>
        <w:adjustRightInd w:val="0"/>
        <w:jc w:val="center"/>
        <w:rPr>
          <w:rFonts w:eastAsia="Times New Roman"/>
          <w:kern w:val="0"/>
          <w:lang w:eastAsia="nl-BE"/>
          <w14:ligatures w14:val="none"/>
        </w:rPr>
      </w:pPr>
      <w:r w:rsidRPr="00D606ED">
        <w:rPr>
          <w:rFonts w:eastAsia="Times New Roman"/>
          <w:kern w:val="0"/>
          <w:lang w:eastAsia="nl-BE"/>
          <w14:ligatures w14:val="none"/>
        </w:rPr>
        <w:t>Concurrentiegerichte dialoog</w:t>
      </w:r>
    </w:p>
    <w:p w14:paraId="18FB478A"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7AF42EEE" w14:textId="77777777" w:rsidR="00D606ED" w:rsidRPr="00D606ED" w:rsidRDefault="00D606ED" w:rsidP="00D606ED">
      <w:pPr>
        <w:autoSpaceDE w:val="0"/>
        <w:autoSpaceDN w:val="0"/>
        <w:adjustRightInd w:val="0"/>
        <w:jc w:val="left"/>
        <w:rPr>
          <w:rFonts w:eastAsia="Times New Roman"/>
          <w:i/>
          <w:iCs/>
          <w:kern w:val="0"/>
          <w:lang w:eastAsia="nl-BE"/>
          <w14:ligatures w14:val="none"/>
        </w:rPr>
      </w:pPr>
      <w:r w:rsidRPr="00D606ED">
        <w:rPr>
          <w:rFonts w:eastAsia="Times New Roman"/>
          <w:i/>
          <w:iCs/>
          <w:kern w:val="0"/>
          <w:lang w:eastAsia="nl-BE"/>
          <w14:ligatures w14:val="none"/>
        </w:rPr>
        <w:t>Verplicht te gebruiken voor de indiening van een dialoogvoorstel</w:t>
      </w:r>
    </w:p>
    <w:p w14:paraId="04B94A57" w14:textId="77777777" w:rsidR="00D606ED" w:rsidRPr="00D606ED" w:rsidRDefault="00D606ED" w:rsidP="00D606ED">
      <w:pPr>
        <w:autoSpaceDE w:val="0"/>
        <w:autoSpaceDN w:val="0"/>
        <w:adjustRightInd w:val="0"/>
        <w:jc w:val="left"/>
        <w:rPr>
          <w:rFonts w:eastAsia="Times New Roman"/>
          <w:i/>
          <w:iCs/>
          <w:kern w:val="0"/>
          <w:lang w:eastAsia="nl-BE"/>
          <w14:ligatures w14:val="none"/>
        </w:rPr>
      </w:pPr>
    </w:p>
    <w:p w14:paraId="5365920B" w14:textId="77777777" w:rsidR="00D606ED" w:rsidRPr="00D606ED" w:rsidRDefault="00D606ED" w:rsidP="00D606ED">
      <w:pPr>
        <w:autoSpaceDE w:val="0"/>
        <w:autoSpaceDN w:val="0"/>
        <w:adjustRightInd w:val="0"/>
        <w:jc w:val="left"/>
        <w:rPr>
          <w:rFonts w:eastAsia="Times New Roman"/>
          <w:kern w:val="0"/>
          <w:lang w:eastAsia="nl-BE"/>
          <w14:ligatures w14:val="none"/>
        </w:rPr>
      </w:pPr>
      <w:r w:rsidRPr="00D606ED">
        <w:rPr>
          <w:rFonts w:eastAsia="Times New Roman"/>
          <w:i/>
          <w:iCs/>
          <w:kern w:val="0"/>
          <w:lang w:eastAsia="nl-BE"/>
          <w14:ligatures w14:val="none"/>
        </w:rPr>
        <w:t xml:space="preserve">Belangrijk: dit formulier dient volledig te worden ingevuld en ondertekend door de deelnemer. </w:t>
      </w:r>
    </w:p>
    <w:p w14:paraId="7AA090CD"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7CDFFC62" w14:textId="77777777" w:rsidR="00D606ED" w:rsidRPr="00D606ED" w:rsidRDefault="00D606ED" w:rsidP="00D606ED">
      <w:pPr>
        <w:autoSpaceDE w:val="0"/>
        <w:autoSpaceDN w:val="0"/>
        <w:adjustRightInd w:val="0"/>
        <w:jc w:val="left"/>
        <w:rPr>
          <w:rFonts w:eastAsia="Times New Roman"/>
          <w:kern w:val="0"/>
          <w:lang w:eastAsia="nl-BE"/>
          <w14:ligatures w14:val="none"/>
        </w:rPr>
      </w:pPr>
      <w:r w:rsidRPr="00D606ED">
        <w:rPr>
          <w:rFonts w:eastAsia="Times New Roman"/>
          <w:kern w:val="0"/>
          <w:u w:val="single"/>
          <w:lang w:eastAsia="nl-BE"/>
          <w14:ligatures w14:val="none"/>
        </w:rPr>
        <w:t>Natuurlijke persoon</w:t>
      </w:r>
      <w:r w:rsidRPr="00D606ED">
        <w:rPr>
          <w:rFonts w:eastAsia="Times New Roman"/>
          <w:kern w:val="0"/>
          <w:lang w:eastAsia="nl-BE"/>
          <w14:ligatures w14:val="none"/>
        </w:rPr>
        <w:br/>
        <w:t>Ondergetekende (naam en voornaam):</w:t>
      </w:r>
      <w:r w:rsidRPr="00D606ED">
        <w:rPr>
          <w:rFonts w:eastAsia="Times New Roman"/>
          <w:kern w:val="0"/>
          <w:lang w:eastAsia="nl-BE"/>
          <w14:ligatures w14:val="none"/>
        </w:rPr>
        <w:br/>
        <w:t>Hoedanigheid of beroep:</w:t>
      </w:r>
      <w:r w:rsidRPr="00D606ED">
        <w:rPr>
          <w:rFonts w:eastAsia="Times New Roman"/>
          <w:kern w:val="0"/>
          <w:lang w:eastAsia="nl-BE"/>
          <w14:ligatures w14:val="none"/>
        </w:rPr>
        <w:br/>
        <w:t>Nationaliteit:</w:t>
      </w:r>
      <w:r w:rsidRPr="00D606ED">
        <w:rPr>
          <w:rFonts w:eastAsia="Times New Roman"/>
          <w:kern w:val="0"/>
          <w:lang w:eastAsia="nl-BE"/>
          <w14:ligatures w14:val="none"/>
        </w:rPr>
        <w:br/>
        <w:t>Woonplaats (</w:t>
      </w:r>
      <w:r w:rsidRPr="00D606ED">
        <w:rPr>
          <w:rFonts w:eastAsia="Times New Roman"/>
          <w:kern w:val="0"/>
          <w:u w:val="single"/>
          <w:lang w:eastAsia="nl-BE"/>
          <w14:ligatures w14:val="none"/>
        </w:rPr>
        <w:t>volledig</w:t>
      </w:r>
      <w:r w:rsidRPr="00D606ED">
        <w:rPr>
          <w:rFonts w:eastAsia="Times New Roman"/>
          <w:kern w:val="0"/>
          <w:lang w:eastAsia="nl-BE"/>
          <w14:ligatures w14:val="none"/>
        </w:rPr>
        <w:t xml:space="preserve"> adres):</w:t>
      </w:r>
    </w:p>
    <w:p w14:paraId="37E23BCE"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7D1D1F94" w14:textId="77777777" w:rsidR="00D606ED" w:rsidRPr="00D606ED" w:rsidRDefault="00D606ED" w:rsidP="00D606ED">
      <w:pPr>
        <w:autoSpaceDE w:val="0"/>
        <w:autoSpaceDN w:val="0"/>
        <w:adjustRightInd w:val="0"/>
        <w:jc w:val="left"/>
        <w:rPr>
          <w:rFonts w:eastAsia="Times New Roman"/>
          <w:kern w:val="0"/>
          <w:lang w:val="de-DE" w:eastAsia="nl-BE"/>
          <w14:ligatures w14:val="none"/>
        </w:rPr>
      </w:pPr>
      <w:proofErr w:type="spellStart"/>
      <w:r w:rsidRPr="00D606ED">
        <w:rPr>
          <w:rFonts w:eastAsia="Times New Roman"/>
          <w:kern w:val="0"/>
          <w:lang w:val="de-DE" w:eastAsia="nl-BE"/>
          <w14:ligatures w14:val="none"/>
        </w:rPr>
        <w:t>Telefoon</w:t>
      </w:r>
      <w:proofErr w:type="spellEnd"/>
      <w:r w:rsidRPr="00D606ED">
        <w:rPr>
          <w:rFonts w:eastAsia="Times New Roman"/>
          <w:kern w:val="0"/>
          <w:lang w:val="de-DE" w:eastAsia="nl-BE"/>
          <w14:ligatures w14:val="none"/>
        </w:rPr>
        <w:t>:</w:t>
      </w:r>
      <w:r w:rsidRPr="00D606ED">
        <w:rPr>
          <w:rFonts w:eastAsia="Times New Roman"/>
          <w:kern w:val="0"/>
          <w:lang w:val="de-DE" w:eastAsia="nl-BE"/>
          <w14:ligatures w14:val="none"/>
        </w:rPr>
        <w:br/>
      </w:r>
      <w:proofErr w:type="spellStart"/>
      <w:r w:rsidRPr="00D606ED">
        <w:rPr>
          <w:rFonts w:eastAsia="Times New Roman"/>
          <w:kern w:val="0"/>
          <w:lang w:val="de-DE" w:eastAsia="nl-BE"/>
          <w14:ligatures w14:val="none"/>
        </w:rPr>
        <w:t>Gsm</w:t>
      </w:r>
      <w:proofErr w:type="spellEnd"/>
      <w:r w:rsidRPr="00D606ED">
        <w:rPr>
          <w:rFonts w:eastAsia="Times New Roman"/>
          <w:kern w:val="0"/>
          <w:lang w:val="de-DE" w:eastAsia="nl-BE"/>
          <w14:ligatures w14:val="none"/>
        </w:rPr>
        <w:t>:</w:t>
      </w:r>
      <w:r w:rsidRPr="00D606ED">
        <w:rPr>
          <w:rFonts w:eastAsia="Times New Roman"/>
          <w:kern w:val="0"/>
          <w:lang w:val="de-DE" w:eastAsia="nl-BE"/>
          <w14:ligatures w14:val="none"/>
        </w:rPr>
        <w:br/>
        <w:t>Fax:</w:t>
      </w:r>
      <w:r w:rsidRPr="00D606ED">
        <w:rPr>
          <w:rFonts w:eastAsia="Times New Roman"/>
          <w:kern w:val="0"/>
          <w:lang w:val="de-DE" w:eastAsia="nl-BE"/>
          <w14:ligatures w14:val="none"/>
        </w:rPr>
        <w:br/>
      </w:r>
      <w:proofErr w:type="spellStart"/>
      <w:r w:rsidRPr="00D606ED">
        <w:rPr>
          <w:rFonts w:eastAsia="Times New Roman"/>
          <w:kern w:val="0"/>
          <w:lang w:val="de-DE" w:eastAsia="nl-BE"/>
          <w14:ligatures w14:val="none"/>
        </w:rPr>
        <w:t>E-mail</w:t>
      </w:r>
      <w:proofErr w:type="spellEnd"/>
      <w:r w:rsidRPr="00D606ED">
        <w:rPr>
          <w:rFonts w:eastAsia="Times New Roman"/>
          <w:kern w:val="0"/>
          <w:lang w:val="de-DE" w:eastAsia="nl-BE"/>
          <w14:ligatures w14:val="none"/>
        </w:rPr>
        <w:t>:</w:t>
      </w:r>
    </w:p>
    <w:p w14:paraId="6151777C" w14:textId="77777777" w:rsidR="00D606ED" w:rsidRPr="00D606ED" w:rsidRDefault="00D606ED" w:rsidP="00D606ED">
      <w:pPr>
        <w:autoSpaceDE w:val="0"/>
        <w:autoSpaceDN w:val="0"/>
        <w:adjustRightInd w:val="0"/>
        <w:jc w:val="left"/>
        <w:rPr>
          <w:rFonts w:eastAsia="Times New Roman"/>
          <w:kern w:val="0"/>
          <w:szCs w:val="24"/>
          <w:lang w:eastAsia="nl-BE"/>
          <w14:ligatures w14:val="none"/>
        </w:rPr>
      </w:pPr>
      <w:r w:rsidRPr="00D606ED">
        <w:rPr>
          <w:rFonts w:ascii="Tahoma" w:eastAsia="Times New Roman" w:hAnsi="Tahoma" w:cs="Times New Roman"/>
          <w:kern w:val="0"/>
          <w:szCs w:val="24"/>
          <w:lang w:val="de-DE"/>
          <w14:ligatures w14:val="none"/>
        </w:rPr>
        <w:br/>
      </w:r>
      <w:r w:rsidRPr="00D606ED">
        <w:rPr>
          <w:rFonts w:eastAsia="Times New Roman"/>
          <w:kern w:val="0"/>
          <w:szCs w:val="24"/>
          <w:lang w:eastAsia="nl-BE"/>
          <w14:ligatures w14:val="none"/>
        </w:rPr>
        <w:t>Contactpersoon:</w:t>
      </w:r>
    </w:p>
    <w:p w14:paraId="0D61C0AB" w14:textId="77777777" w:rsidR="00D606ED" w:rsidRPr="00D606ED" w:rsidRDefault="00D606ED" w:rsidP="00D606ED">
      <w:pPr>
        <w:numPr>
          <w:ilvl w:val="0"/>
          <w:numId w:val="14"/>
        </w:numPr>
        <w:autoSpaceDE w:val="0"/>
        <w:autoSpaceDN w:val="0"/>
        <w:adjustRightInd w:val="0"/>
        <w:jc w:val="left"/>
        <w:rPr>
          <w:sz w:val="22"/>
          <w:lang w:eastAsia="nl-BE"/>
        </w:rPr>
      </w:pPr>
      <w:r w:rsidRPr="00D606ED">
        <w:rPr>
          <w:sz w:val="22"/>
          <w:lang w:eastAsia="nl-BE"/>
        </w:rPr>
        <w:t xml:space="preserve">Naam en voornaam: </w:t>
      </w:r>
    </w:p>
    <w:p w14:paraId="7A2913D2" w14:textId="77777777" w:rsidR="00D606ED" w:rsidRPr="00D606ED" w:rsidRDefault="00D606ED" w:rsidP="00D606ED">
      <w:pPr>
        <w:numPr>
          <w:ilvl w:val="0"/>
          <w:numId w:val="14"/>
        </w:numPr>
        <w:autoSpaceDE w:val="0"/>
        <w:autoSpaceDN w:val="0"/>
        <w:adjustRightInd w:val="0"/>
        <w:jc w:val="left"/>
        <w:rPr>
          <w:sz w:val="22"/>
          <w:lang w:eastAsia="nl-BE"/>
        </w:rPr>
      </w:pPr>
      <w:r w:rsidRPr="00D606ED">
        <w:rPr>
          <w:sz w:val="22"/>
          <w:lang w:eastAsia="nl-BE"/>
        </w:rPr>
        <w:t xml:space="preserve">Adres: </w:t>
      </w:r>
    </w:p>
    <w:p w14:paraId="14EA45DE" w14:textId="77777777" w:rsidR="00D606ED" w:rsidRPr="00D606ED" w:rsidRDefault="00D606ED" w:rsidP="00D606ED">
      <w:pPr>
        <w:numPr>
          <w:ilvl w:val="0"/>
          <w:numId w:val="14"/>
        </w:numPr>
        <w:autoSpaceDE w:val="0"/>
        <w:autoSpaceDN w:val="0"/>
        <w:adjustRightInd w:val="0"/>
        <w:jc w:val="left"/>
        <w:rPr>
          <w:sz w:val="22"/>
          <w:lang w:eastAsia="nl-BE"/>
        </w:rPr>
      </w:pPr>
      <w:r w:rsidRPr="00D606ED">
        <w:rPr>
          <w:sz w:val="22"/>
          <w:lang w:eastAsia="nl-BE"/>
        </w:rPr>
        <w:t xml:space="preserve">Gsm-nummer: </w:t>
      </w:r>
    </w:p>
    <w:p w14:paraId="7A8722BF" w14:textId="77777777" w:rsidR="00D606ED" w:rsidRPr="00D606ED" w:rsidRDefault="00D606ED" w:rsidP="00D606ED">
      <w:pPr>
        <w:numPr>
          <w:ilvl w:val="0"/>
          <w:numId w:val="14"/>
        </w:numPr>
        <w:autoSpaceDE w:val="0"/>
        <w:autoSpaceDN w:val="0"/>
        <w:adjustRightInd w:val="0"/>
        <w:jc w:val="left"/>
        <w:rPr>
          <w:sz w:val="22"/>
          <w:lang w:eastAsia="nl-BE"/>
        </w:rPr>
      </w:pPr>
      <w:r w:rsidRPr="00D606ED">
        <w:rPr>
          <w:sz w:val="22"/>
          <w:lang w:eastAsia="nl-BE"/>
        </w:rPr>
        <w:t xml:space="preserve">E-mailadres: </w:t>
      </w:r>
    </w:p>
    <w:p w14:paraId="2D4CF612" w14:textId="77777777" w:rsidR="00D606ED" w:rsidRPr="00D606ED" w:rsidRDefault="00D606ED" w:rsidP="00D606ED">
      <w:pPr>
        <w:numPr>
          <w:ilvl w:val="0"/>
          <w:numId w:val="14"/>
        </w:numPr>
        <w:autoSpaceDE w:val="0"/>
        <w:autoSpaceDN w:val="0"/>
        <w:adjustRightInd w:val="0"/>
        <w:ind w:firstLine="0"/>
        <w:jc w:val="left"/>
        <w:rPr>
          <w:sz w:val="22"/>
          <w:lang w:eastAsia="nl-BE"/>
        </w:rPr>
      </w:pPr>
    </w:p>
    <w:p w14:paraId="7C88CD9A" w14:textId="77777777" w:rsidR="00D606ED" w:rsidRPr="00D606ED" w:rsidRDefault="00D606ED" w:rsidP="00D606ED">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 xml:space="preserve">Plaatsvervanger van contactpersoon: </w:t>
      </w:r>
    </w:p>
    <w:p w14:paraId="27448E93" w14:textId="77777777" w:rsidR="00D606ED" w:rsidRPr="00D606ED" w:rsidRDefault="00D606ED" w:rsidP="00D606ED">
      <w:pPr>
        <w:numPr>
          <w:ilvl w:val="0"/>
          <w:numId w:val="14"/>
        </w:numPr>
        <w:autoSpaceDE w:val="0"/>
        <w:autoSpaceDN w:val="0"/>
        <w:adjustRightInd w:val="0"/>
        <w:jc w:val="left"/>
        <w:rPr>
          <w:sz w:val="22"/>
          <w:lang w:eastAsia="nl-BE"/>
        </w:rPr>
      </w:pPr>
      <w:r w:rsidRPr="00D606ED">
        <w:rPr>
          <w:sz w:val="22"/>
          <w:lang w:eastAsia="nl-BE"/>
        </w:rPr>
        <w:t xml:space="preserve">Naam en voornaam: </w:t>
      </w:r>
    </w:p>
    <w:p w14:paraId="0C1E5A2C" w14:textId="77777777" w:rsidR="00D606ED" w:rsidRPr="00D606ED" w:rsidRDefault="00D606ED" w:rsidP="00D606ED">
      <w:pPr>
        <w:numPr>
          <w:ilvl w:val="0"/>
          <w:numId w:val="14"/>
        </w:numPr>
        <w:autoSpaceDE w:val="0"/>
        <w:autoSpaceDN w:val="0"/>
        <w:adjustRightInd w:val="0"/>
        <w:jc w:val="left"/>
        <w:rPr>
          <w:sz w:val="22"/>
          <w:lang w:eastAsia="nl-BE"/>
        </w:rPr>
      </w:pPr>
      <w:r w:rsidRPr="00D606ED">
        <w:rPr>
          <w:sz w:val="22"/>
          <w:lang w:eastAsia="nl-BE"/>
        </w:rPr>
        <w:t xml:space="preserve">Adres: </w:t>
      </w:r>
    </w:p>
    <w:p w14:paraId="03760961" w14:textId="77777777" w:rsidR="00D606ED" w:rsidRPr="00D606ED" w:rsidRDefault="00D606ED" w:rsidP="00D606ED">
      <w:pPr>
        <w:numPr>
          <w:ilvl w:val="0"/>
          <w:numId w:val="14"/>
        </w:numPr>
        <w:autoSpaceDE w:val="0"/>
        <w:autoSpaceDN w:val="0"/>
        <w:adjustRightInd w:val="0"/>
        <w:jc w:val="left"/>
        <w:rPr>
          <w:sz w:val="22"/>
          <w:lang w:eastAsia="nl-BE"/>
        </w:rPr>
      </w:pPr>
      <w:r w:rsidRPr="00D606ED">
        <w:rPr>
          <w:sz w:val="22"/>
          <w:lang w:eastAsia="nl-BE"/>
        </w:rPr>
        <w:t xml:space="preserve">Gsm-nummer: </w:t>
      </w:r>
    </w:p>
    <w:p w14:paraId="625274F9" w14:textId="77777777" w:rsidR="00D606ED" w:rsidRPr="00D606ED" w:rsidRDefault="00D606ED" w:rsidP="00D606ED">
      <w:pPr>
        <w:numPr>
          <w:ilvl w:val="0"/>
          <w:numId w:val="14"/>
        </w:numPr>
        <w:autoSpaceDE w:val="0"/>
        <w:autoSpaceDN w:val="0"/>
        <w:adjustRightInd w:val="0"/>
        <w:jc w:val="left"/>
        <w:rPr>
          <w:sz w:val="22"/>
          <w:lang w:eastAsia="nl-BE"/>
        </w:rPr>
      </w:pPr>
      <w:r w:rsidRPr="00D606ED">
        <w:rPr>
          <w:sz w:val="22"/>
          <w:lang w:eastAsia="nl-BE"/>
        </w:rPr>
        <w:t xml:space="preserve">E-mailadres: </w:t>
      </w:r>
    </w:p>
    <w:p w14:paraId="105E7124"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12272F26" w14:textId="77777777" w:rsidR="00D606ED" w:rsidRPr="00D606ED" w:rsidRDefault="00D606ED" w:rsidP="00D606ED">
      <w:pPr>
        <w:autoSpaceDE w:val="0"/>
        <w:autoSpaceDN w:val="0"/>
        <w:adjustRightInd w:val="0"/>
        <w:jc w:val="left"/>
        <w:rPr>
          <w:rFonts w:eastAsia="Times New Roman"/>
          <w:kern w:val="0"/>
          <w:lang w:eastAsia="nl-BE"/>
          <w14:ligatures w14:val="none"/>
        </w:rPr>
      </w:pPr>
      <w:r w:rsidRPr="00D606ED">
        <w:rPr>
          <w:rFonts w:eastAsia="Times New Roman"/>
          <w:b/>
          <w:bCs/>
          <w:kern w:val="0"/>
          <w:lang w:eastAsia="nl-BE"/>
          <w14:ligatures w14:val="none"/>
        </w:rPr>
        <w:t>Ofwel (1)</w:t>
      </w:r>
    </w:p>
    <w:p w14:paraId="044879B5"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6B71D15E" w14:textId="77777777" w:rsidR="00D606ED" w:rsidRPr="00D606ED" w:rsidRDefault="00D606ED" w:rsidP="00D606ED">
      <w:pPr>
        <w:autoSpaceDE w:val="0"/>
        <w:autoSpaceDN w:val="0"/>
        <w:adjustRightInd w:val="0"/>
        <w:jc w:val="left"/>
        <w:rPr>
          <w:rFonts w:eastAsia="Times New Roman"/>
          <w:kern w:val="0"/>
          <w:lang w:eastAsia="nl-BE"/>
          <w14:ligatures w14:val="none"/>
        </w:rPr>
      </w:pPr>
      <w:r w:rsidRPr="00D606ED">
        <w:rPr>
          <w:rFonts w:eastAsia="Times New Roman"/>
          <w:kern w:val="0"/>
          <w:u w:val="single"/>
          <w:lang w:eastAsia="nl-BE"/>
          <w14:ligatures w14:val="none"/>
        </w:rPr>
        <w:t>Rechtspersoon</w:t>
      </w:r>
      <w:r w:rsidRPr="00D606ED">
        <w:rPr>
          <w:rFonts w:eastAsia="Times New Roman"/>
          <w:kern w:val="0"/>
          <w:lang w:eastAsia="nl-BE"/>
          <w14:ligatures w14:val="none"/>
        </w:rPr>
        <w:br/>
        <w:t>De vennootschap (benaming, rechtsvorm):</w:t>
      </w:r>
      <w:r w:rsidRPr="00D606ED">
        <w:rPr>
          <w:rFonts w:eastAsia="Times New Roman"/>
          <w:kern w:val="0"/>
          <w:lang w:eastAsia="nl-BE"/>
          <w14:ligatures w14:val="none"/>
        </w:rPr>
        <w:br/>
        <w:t>Nationaliteit:</w:t>
      </w:r>
      <w:r w:rsidRPr="00D606ED">
        <w:rPr>
          <w:rFonts w:eastAsia="Times New Roman"/>
          <w:kern w:val="0"/>
          <w:lang w:eastAsia="nl-BE"/>
          <w14:ligatures w14:val="none"/>
        </w:rPr>
        <w:br/>
        <w:t>met zetel te (</w:t>
      </w:r>
      <w:r w:rsidRPr="00D606ED">
        <w:rPr>
          <w:rFonts w:eastAsia="Times New Roman"/>
          <w:kern w:val="0"/>
          <w:u w:val="single"/>
          <w:lang w:eastAsia="nl-BE"/>
          <w14:ligatures w14:val="none"/>
        </w:rPr>
        <w:t>volledig</w:t>
      </w:r>
      <w:r w:rsidRPr="00D606ED">
        <w:rPr>
          <w:rFonts w:eastAsia="Times New Roman"/>
          <w:kern w:val="0"/>
          <w:lang w:eastAsia="nl-BE"/>
          <w14:ligatures w14:val="none"/>
        </w:rPr>
        <w:t xml:space="preserve"> adres):</w:t>
      </w:r>
    </w:p>
    <w:p w14:paraId="087A0155"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4B91C8DC" w14:textId="77777777" w:rsidR="00D606ED" w:rsidRPr="00D606ED" w:rsidRDefault="00D606ED" w:rsidP="00D606ED">
      <w:pPr>
        <w:autoSpaceDE w:val="0"/>
        <w:autoSpaceDN w:val="0"/>
        <w:adjustRightInd w:val="0"/>
        <w:jc w:val="left"/>
        <w:rPr>
          <w:rFonts w:eastAsia="Times New Roman"/>
          <w:kern w:val="0"/>
          <w:lang w:val="de-DE" w:eastAsia="nl-BE"/>
          <w14:ligatures w14:val="none"/>
        </w:rPr>
      </w:pPr>
      <w:proofErr w:type="spellStart"/>
      <w:r w:rsidRPr="00D606ED">
        <w:rPr>
          <w:rFonts w:eastAsia="Times New Roman"/>
          <w:kern w:val="0"/>
          <w:lang w:val="de-DE" w:eastAsia="nl-BE"/>
          <w14:ligatures w14:val="none"/>
        </w:rPr>
        <w:t>Telefoon</w:t>
      </w:r>
      <w:proofErr w:type="spellEnd"/>
      <w:r w:rsidRPr="00D606ED">
        <w:rPr>
          <w:rFonts w:eastAsia="Times New Roman"/>
          <w:kern w:val="0"/>
          <w:lang w:val="de-DE" w:eastAsia="nl-BE"/>
          <w14:ligatures w14:val="none"/>
        </w:rPr>
        <w:t>:</w:t>
      </w:r>
      <w:r w:rsidRPr="00D606ED">
        <w:rPr>
          <w:rFonts w:eastAsia="Times New Roman"/>
          <w:kern w:val="0"/>
          <w:lang w:val="de-DE" w:eastAsia="nl-BE"/>
          <w14:ligatures w14:val="none"/>
        </w:rPr>
        <w:br/>
      </w:r>
      <w:proofErr w:type="spellStart"/>
      <w:r w:rsidRPr="00D606ED">
        <w:rPr>
          <w:rFonts w:eastAsia="Times New Roman"/>
          <w:kern w:val="0"/>
          <w:lang w:val="de-DE" w:eastAsia="nl-BE"/>
          <w14:ligatures w14:val="none"/>
        </w:rPr>
        <w:t>Gsm</w:t>
      </w:r>
      <w:proofErr w:type="spellEnd"/>
      <w:r w:rsidRPr="00D606ED">
        <w:rPr>
          <w:rFonts w:eastAsia="Times New Roman"/>
          <w:kern w:val="0"/>
          <w:lang w:val="de-DE" w:eastAsia="nl-BE"/>
          <w14:ligatures w14:val="none"/>
        </w:rPr>
        <w:t>:</w:t>
      </w:r>
      <w:r w:rsidRPr="00D606ED">
        <w:rPr>
          <w:rFonts w:eastAsia="Times New Roman"/>
          <w:kern w:val="0"/>
          <w:lang w:val="de-DE" w:eastAsia="nl-BE"/>
          <w14:ligatures w14:val="none"/>
        </w:rPr>
        <w:br/>
        <w:t>Fax:</w:t>
      </w:r>
      <w:r w:rsidRPr="00D606ED">
        <w:rPr>
          <w:rFonts w:eastAsia="Times New Roman"/>
          <w:kern w:val="0"/>
          <w:lang w:val="de-DE" w:eastAsia="nl-BE"/>
          <w14:ligatures w14:val="none"/>
        </w:rPr>
        <w:br/>
      </w:r>
      <w:proofErr w:type="spellStart"/>
      <w:r w:rsidRPr="00D606ED">
        <w:rPr>
          <w:rFonts w:eastAsia="Times New Roman"/>
          <w:kern w:val="0"/>
          <w:lang w:val="de-DE" w:eastAsia="nl-BE"/>
          <w14:ligatures w14:val="none"/>
        </w:rPr>
        <w:t>E-mail</w:t>
      </w:r>
      <w:proofErr w:type="spellEnd"/>
      <w:r w:rsidRPr="00D606ED">
        <w:rPr>
          <w:rFonts w:eastAsia="Times New Roman"/>
          <w:kern w:val="0"/>
          <w:lang w:val="de-DE" w:eastAsia="nl-BE"/>
          <w14:ligatures w14:val="none"/>
        </w:rPr>
        <w:t>:</w:t>
      </w:r>
    </w:p>
    <w:p w14:paraId="32D3757E" w14:textId="77777777" w:rsidR="00D606ED" w:rsidRPr="00D606ED" w:rsidRDefault="00D606ED" w:rsidP="00D606ED">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Contactpersoon:</w:t>
      </w:r>
    </w:p>
    <w:p w14:paraId="754F26E1" w14:textId="77777777" w:rsidR="00D606ED" w:rsidRPr="00D606ED" w:rsidRDefault="00D606ED" w:rsidP="00D606ED">
      <w:pPr>
        <w:numPr>
          <w:ilvl w:val="0"/>
          <w:numId w:val="14"/>
        </w:numPr>
        <w:autoSpaceDE w:val="0"/>
        <w:autoSpaceDN w:val="0"/>
        <w:adjustRightInd w:val="0"/>
        <w:jc w:val="left"/>
        <w:rPr>
          <w:sz w:val="22"/>
          <w:lang w:eastAsia="nl-BE"/>
        </w:rPr>
      </w:pPr>
      <w:r w:rsidRPr="00D606ED">
        <w:rPr>
          <w:sz w:val="22"/>
          <w:lang w:eastAsia="nl-BE"/>
        </w:rPr>
        <w:t xml:space="preserve">Naam en voornaam: </w:t>
      </w:r>
    </w:p>
    <w:p w14:paraId="78938A35" w14:textId="77777777" w:rsidR="00D606ED" w:rsidRPr="00D606ED" w:rsidRDefault="00D606ED" w:rsidP="00D606ED">
      <w:pPr>
        <w:numPr>
          <w:ilvl w:val="0"/>
          <w:numId w:val="14"/>
        </w:numPr>
        <w:autoSpaceDE w:val="0"/>
        <w:autoSpaceDN w:val="0"/>
        <w:adjustRightInd w:val="0"/>
        <w:jc w:val="left"/>
        <w:rPr>
          <w:sz w:val="22"/>
          <w:lang w:eastAsia="nl-BE"/>
        </w:rPr>
      </w:pPr>
      <w:r w:rsidRPr="00D606ED">
        <w:rPr>
          <w:sz w:val="22"/>
          <w:lang w:eastAsia="nl-BE"/>
        </w:rPr>
        <w:t xml:space="preserve">Adres: </w:t>
      </w:r>
    </w:p>
    <w:p w14:paraId="4F2A18DA" w14:textId="77777777" w:rsidR="00D606ED" w:rsidRPr="00D606ED" w:rsidRDefault="00D606ED" w:rsidP="00D606ED">
      <w:pPr>
        <w:numPr>
          <w:ilvl w:val="0"/>
          <w:numId w:val="14"/>
        </w:numPr>
        <w:autoSpaceDE w:val="0"/>
        <w:autoSpaceDN w:val="0"/>
        <w:adjustRightInd w:val="0"/>
        <w:jc w:val="left"/>
        <w:rPr>
          <w:sz w:val="22"/>
          <w:lang w:eastAsia="nl-BE"/>
        </w:rPr>
      </w:pPr>
      <w:r w:rsidRPr="00D606ED">
        <w:rPr>
          <w:sz w:val="22"/>
          <w:lang w:eastAsia="nl-BE"/>
        </w:rPr>
        <w:t xml:space="preserve">Gsm-nummer: </w:t>
      </w:r>
    </w:p>
    <w:p w14:paraId="1D0837F1" w14:textId="77777777" w:rsidR="00D606ED" w:rsidRPr="00D606ED" w:rsidRDefault="00D606ED" w:rsidP="00D606ED">
      <w:pPr>
        <w:numPr>
          <w:ilvl w:val="0"/>
          <w:numId w:val="14"/>
        </w:numPr>
        <w:autoSpaceDE w:val="0"/>
        <w:autoSpaceDN w:val="0"/>
        <w:adjustRightInd w:val="0"/>
        <w:jc w:val="left"/>
        <w:rPr>
          <w:sz w:val="22"/>
          <w:lang w:eastAsia="nl-BE"/>
        </w:rPr>
      </w:pPr>
      <w:r w:rsidRPr="00D606ED">
        <w:rPr>
          <w:sz w:val="22"/>
          <w:lang w:eastAsia="nl-BE"/>
        </w:rPr>
        <w:lastRenderedPageBreak/>
        <w:t xml:space="preserve">E-mailadres: </w:t>
      </w:r>
    </w:p>
    <w:p w14:paraId="5F56DCBC" w14:textId="77777777" w:rsidR="00D606ED" w:rsidRPr="00D606ED" w:rsidRDefault="00D606ED" w:rsidP="00D606ED">
      <w:pPr>
        <w:numPr>
          <w:ilvl w:val="0"/>
          <w:numId w:val="14"/>
        </w:numPr>
        <w:autoSpaceDE w:val="0"/>
        <w:autoSpaceDN w:val="0"/>
        <w:adjustRightInd w:val="0"/>
        <w:ind w:firstLine="0"/>
        <w:jc w:val="left"/>
        <w:rPr>
          <w:sz w:val="22"/>
          <w:lang w:eastAsia="nl-BE"/>
        </w:rPr>
      </w:pPr>
    </w:p>
    <w:p w14:paraId="225EFD61" w14:textId="77777777" w:rsidR="00D606ED" w:rsidRPr="00D606ED" w:rsidRDefault="00D606ED" w:rsidP="00D606ED">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 xml:space="preserve">Plaatsvervanger van contactpersoon: </w:t>
      </w:r>
    </w:p>
    <w:p w14:paraId="312B26FD" w14:textId="77777777" w:rsidR="00D606ED" w:rsidRPr="00D606ED" w:rsidRDefault="00D606ED" w:rsidP="00D606ED">
      <w:pPr>
        <w:numPr>
          <w:ilvl w:val="0"/>
          <w:numId w:val="14"/>
        </w:numPr>
        <w:autoSpaceDE w:val="0"/>
        <w:autoSpaceDN w:val="0"/>
        <w:adjustRightInd w:val="0"/>
        <w:jc w:val="left"/>
        <w:rPr>
          <w:sz w:val="22"/>
          <w:lang w:eastAsia="nl-BE"/>
        </w:rPr>
      </w:pPr>
      <w:r w:rsidRPr="00D606ED">
        <w:rPr>
          <w:sz w:val="22"/>
          <w:lang w:eastAsia="nl-BE"/>
        </w:rPr>
        <w:t xml:space="preserve">Naam en voornaam: </w:t>
      </w:r>
    </w:p>
    <w:p w14:paraId="5F838CF4" w14:textId="77777777" w:rsidR="00D606ED" w:rsidRPr="00D606ED" w:rsidRDefault="00D606ED" w:rsidP="00D606ED">
      <w:pPr>
        <w:numPr>
          <w:ilvl w:val="0"/>
          <w:numId w:val="14"/>
        </w:numPr>
        <w:autoSpaceDE w:val="0"/>
        <w:autoSpaceDN w:val="0"/>
        <w:adjustRightInd w:val="0"/>
        <w:jc w:val="left"/>
        <w:rPr>
          <w:sz w:val="22"/>
          <w:lang w:eastAsia="nl-BE"/>
        </w:rPr>
      </w:pPr>
      <w:r w:rsidRPr="00D606ED">
        <w:rPr>
          <w:sz w:val="22"/>
          <w:lang w:eastAsia="nl-BE"/>
        </w:rPr>
        <w:t xml:space="preserve">Adres: </w:t>
      </w:r>
    </w:p>
    <w:p w14:paraId="54C34CB3" w14:textId="77777777" w:rsidR="00D606ED" w:rsidRPr="00D606ED" w:rsidRDefault="00D606ED" w:rsidP="00D606ED">
      <w:pPr>
        <w:numPr>
          <w:ilvl w:val="0"/>
          <w:numId w:val="14"/>
        </w:numPr>
        <w:autoSpaceDE w:val="0"/>
        <w:autoSpaceDN w:val="0"/>
        <w:adjustRightInd w:val="0"/>
        <w:jc w:val="left"/>
        <w:rPr>
          <w:sz w:val="22"/>
          <w:lang w:eastAsia="nl-BE"/>
        </w:rPr>
      </w:pPr>
      <w:r w:rsidRPr="00D606ED">
        <w:rPr>
          <w:sz w:val="22"/>
          <w:lang w:eastAsia="nl-BE"/>
        </w:rPr>
        <w:t xml:space="preserve">Gsm-nummer: </w:t>
      </w:r>
    </w:p>
    <w:p w14:paraId="6362439F" w14:textId="77777777" w:rsidR="00D606ED" w:rsidRPr="00D606ED" w:rsidRDefault="00D606ED" w:rsidP="00D606ED">
      <w:pPr>
        <w:numPr>
          <w:ilvl w:val="0"/>
          <w:numId w:val="14"/>
        </w:numPr>
        <w:autoSpaceDE w:val="0"/>
        <w:autoSpaceDN w:val="0"/>
        <w:adjustRightInd w:val="0"/>
        <w:jc w:val="left"/>
        <w:rPr>
          <w:sz w:val="22"/>
          <w:lang w:eastAsia="nl-BE"/>
        </w:rPr>
      </w:pPr>
      <w:r w:rsidRPr="00D606ED">
        <w:rPr>
          <w:sz w:val="22"/>
          <w:lang w:eastAsia="nl-BE"/>
        </w:rPr>
        <w:t xml:space="preserve">E-mailadres: </w:t>
      </w:r>
    </w:p>
    <w:p w14:paraId="4BC9075F"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7A2CB4D4" w14:textId="77777777" w:rsidR="00D606ED" w:rsidRPr="00D606ED" w:rsidRDefault="00D606ED" w:rsidP="00D606ED">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vertegenwoordigd door de ondergetekende(n):</w:t>
      </w:r>
      <w:r w:rsidRPr="00D606ED">
        <w:rPr>
          <w:rFonts w:eastAsia="Times New Roman"/>
          <w:kern w:val="0"/>
          <w:lang w:eastAsia="nl-BE"/>
          <w14:ligatures w14:val="none"/>
        </w:rPr>
        <w:br/>
      </w:r>
    </w:p>
    <w:p w14:paraId="202229BF" w14:textId="77777777" w:rsidR="00D606ED" w:rsidRPr="00D606ED" w:rsidRDefault="00D606ED" w:rsidP="00D606ED">
      <w:pPr>
        <w:autoSpaceDE w:val="0"/>
        <w:autoSpaceDN w:val="0"/>
        <w:adjustRightInd w:val="0"/>
        <w:jc w:val="left"/>
        <w:rPr>
          <w:rFonts w:eastAsia="Times New Roman"/>
          <w:kern w:val="0"/>
          <w:lang w:eastAsia="nl-BE"/>
          <w14:ligatures w14:val="none"/>
        </w:rPr>
      </w:pPr>
      <w:r w:rsidRPr="00D606ED">
        <w:rPr>
          <w:rFonts w:eastAsia="Times New Roman"/>
          <w:b/>
          <w:bCs/>
          <w:kern w:val="0"/>
          <w:lang w:eastAsia="nl-BE"/>
          <w14:ligatures w14:val="none"/>
        </w:rPr>
        <w:t>Ofwel (1)</w:t>
      </w:r>
    </w:p>
    <w:p w14:paraId="59A83A42"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25CFE6D2" w14:textId="77777777" w:rsidR="00D606ED" w:rsidRPr="00D606ED" w:rsidRDefault="00D606ED" w:rsidP="00D606ED">
      <w:pPr>
        <w:autoSpaceDE w:val="0"/>
        <w:autoSpaceDN w:val="0"/>
        <w:adjustRightInd w:val="0"/>
        <w:jc w:val="left"/>
        <w:rPr>
          <w:rFonts w:eastAsia="Times New Roman"/>
          <w:kern w:val="0"/>
          <w:lang w:eastAsia="nl-BE"/>
          <w14:ligatures w14:val="none"/>
        </w:rPr>
      </w:pPr>
      <w:r w:rsidRPr="00D606ED">
        <w:rPr>
          <w:rFonts w:eastAsia="Times New Roman"/>
          <w:kern w:val="0"/>
          <w:u w:val="single"/>
          <w:lang w:eastAsia="nl-BE"/>
          <w14:ligatures w14:val="none"/>
        </w:rPr>
        <w:t>Tijdelijke vereniging</w:t>
      </w:r>
      <w:r w:rsidRPr="00D606ED">
        <w:rPr>
          <w:rFonts w:eastAsia="Times New Roman"/>
          <w:kern w:val="0"/>
          <w:lang w:eastAsia="nl-BE"/>
          <w14:ligatures w14:val="none"/>
        </w:rPr>
        <w:br/>
        <w:t>De ondergetekenden die zich tijdelijk hebben verenigd voor deze aanneming (naam, voornaam hoedanigheid nationaliteit, voorlopige zetel):</w:t>
      </w:r>
    </w:p>
    <w:p w14:paraId="33D6CEE5"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52CC0167" w14:textId="77777777" w:rsidR="00D606ED" w:rsidRPr="00D606ED" w:rsidRDefault="00D606ED" w:rsidP="00D606ED">
      <w:pPr>
        <w:autoSpaceDE w:val="0"/>
        <w:autoSpaceDN w:val="0"/>
        <w:adjustRightInd w:val="0"/>
        <w:rPr>
          <w:rFonts w:eastAsia="Times New Roman"/>
          <w:kern w:val="0"/>
          <w:lang w:eastAsia="nl-BE"/>
          <w14:ligatures w14:val="none"/>
        </w:rPr>
      </w:pPr>
    </w:p>
    <w:p w14:paraId="775EC0EE" w14:textId="77777777" w:rsidR="00D606ED" w:rsidRPr="00D606ED" w:rsidRDefault="00D606ED" w:rsidP="00D606ED">
      <w:pPr>
        <w:autoSpaceDE w:val="0"/>
        <w:autoSpaceDN w:val="0"/>
        <w:adjustRightInd w:val="0"/>
        <w:rPr>
          <w:rFonts w:eastAsia="Times New Roman"/>
          <w:kern w:val="0"/>
          <w:szCs w:val="24"/>
          <w:lang w:eastAsia="nl-BE"/>
          <w14:ligatures w14:val="none"/>
        </w:rPr>
      </w:pPr>
      <w:r w:rsidRPr="00D606ED">
        <w:rPr>
          <w:rFonts w:eastAsia="Times New Roman"/>
          <w:kern w:val="0"/>
          <w:szCs w:val="24"/>
          <w:lang w:eastAsia="nl-BE"/>
          <w14:ligatures w14:val="none"/>
        </w:rPr>
        <w:t xml:space="preserve">NEEMT OF NEMEN DEEL AAN DE DIALOOGFASE VAN DE PLAATSINGSPROCEDURE VAN DEZE OPDRACHT, EVENALS VOOR DE UITVOERING VAN DE OPDRACHT OVEREENKOMSTIG DE BEPALINGEN EN VOORWAARDEN VAN DE OPROEP VOOR BOVENGENOEMDE OVERHEIDSOPDRACHT  </w:t>
      </w:r>
    </w:p>
    <w:p w14:paraId="091C559D" w14:textId="77777777" w:rsidR="00D606ED" w:rsidRPr="00D606ED" w:rsidRDefault="00D606ED" w:rsidP="00D606ED">
      <w:pPr>
        <w:autoSpaceDE w:val="0"/>
        <w:autoSpaceDN w:val="0"/>
        <w:adjustRightInd w:val="0"/>
        <w:rPr>
          <w:rFonts w:eastAsia="Times New Roman"/>
          <w:kern w:val="0"/>
          <w:lang w:eastAsia="nl-BE"/>
          <w14:ligatures w14:val="none"/>
        </w:rPr>
      </w:pPr>
    </w:p>
    <w:p w14:paraId="1F0D11EC" w14:textId="77777777" w:rsidR="00D606ED" w:rsidRPr="00D606ED" w:rsidRDefault="00D606ED" w:rsidP="00D606ED">
      <w:pPr>
        <w:tabs>
          <w:tab w:val="left" w:pos="5088"/>
        </w:tabs>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ab/>
      </w:r>
    </w:p>
    <w:p w14:paraId="537552D1" w14:textId="77777777" w:rsidR="00D606ED" w:rsidRPr="00D606ED" w:rsidRDefault="00D606ED" w:rsidP="00D606ED">
      <w:pPr>
        <w:autoSpaceDE w:val="0"/>
        <w:autoSpaceDN w:val="0"/>
        <w:adjustRightInd w:val="0"/>
        <w:jc w:val="left"/>
        <w:rPr>
          <w:rFonts w:eastAsia="Times New Roman"/>
          <w:kern w:val="0"/>
          <w:u w:val="single"/>
          <w:lang w:eastAsia="nl-BE"/>
          <w14:ligatures w14:val="none"/>
        </w:rPr>
      </w:pPr>
      <w:r w:rsidRPr="00D606ED">
        <w:rPr>
          <w:rFonts w:eastAsia="Times New Roman"/>
          <w:kern w:val="0"/>
          <w:u w:val="single"/>
          <w:lang w:eastAsia="nl-BE"/>
          <w14:ligatures w14:val="none"/>
        </w:rPr>
        <w:t>Beroep op draagkracht met het oog op de kwalitatieve selectie</w:t>
      </w:r>
    </w:p>
    <w:p w14:paraId="56F6EBB9" w14:textId="77777777" w:rsidR="00D606ED" w:rsidRPr="00D606ED" w:rsidRDefault="00D606ED" w:rsidP="00D606ED">
      <w:pPr>
        <w:autoSpaceDE w:val="0"/>
        <w:autoSpaceDN w:val="0"/>
        <w:adjustRightInd w:val="0"/>
        <w:rPr>
          <w:rFonts w:eastAsia="Times New Roman"/>
          <w:kern w:val="0"/>
          <w:lang w:eastAsia="nl-BE"/>
          <w14:ligatures w14:val="none"/>
        </w:rPr>
      </w:pPr>
    </w:p>
    <w:p w14:paraId="59BE0334" w14:textId="77777777" w:rsidR="00D606ED" w:rsidRPr="00D606ED" w:rsidRDefault="00D606ED" w:rsidP="00D606ED">
      <w:pPr>
        <w:autoSpaceDE w:val="0"/>
        <w:autoSpaceDN w:val="0"/>
        <w:adjustRightInd w:val="0"/>
        <w:rPr>
          <w:rFonts w:eastAsia="Times New Roman"/>
          <w:kern w:val="0"/>
          <w:lang w:eastAsia="nl-BE"/>
          <w14:ligatures w14:val="none"/>
        </w:rPr>
      </w:pPr>
      <w:r w:rsidRPr="00D606ED">
        <w:rPr>
          <w:rFonts w:eastAsia="Times New Roman"/>
          <w:kern w:val="0"/>
          <w:lang w:eastAsia="nl-BE"/>
          <w14:ligatures w14:val="none"/>
        </w:rPr>
        <w:t>De deelnemer beroept zich op de draagkracht van onderaannemers of andere entiteiten om te voldoen aan de eisen inzake kwalitatieve selectie:</w:t>
      </w:r>
    </w:p>
    <w:p w14:paraId="698DCA6A" w14:textId="77777777" w:rsidR="00D606ED" w:rsidRPr="00D606ED" w:rsidRDefault="00D606ED" w:rsidP="00D606ED">
      <w:pPr>
        <w:autoSpaceDE w:val="0"/>
        <w:autoSpaceDN w:val="0"/>
        <w:adjustRightInd w:val="0"/>
        <w:rPr>
          <w:rFonts w:eastAsia="Times New Roman"/>
          <w:kern w:val="0"/>
          <w:lang w:eastAsia="nl-BE"/>
          <w14:ligatures w14:val="none"/>
        </w:rPr>
      </w:pPr>
    </w:p>
    <w:p w14:paraId="7F9B2D41" w14:textId="77777777" w:rsidR="00D606ED" w:rsidRPr="00D606ED" w:rsidRDefault="00D606ED" w:rsidP="00D606ED">
      <w:pPr>
        <w:autoSpaceDE w:val="0"/>
        <w:autoSpaceDN w:val="0"/>
        <w:adjustRightInd w:val="0"/>
        <w:jc w:val="center"/>
        <w:rPr>
          <w:rFonts w:eastAsia="Times New Roman"/>
          <w:kern w:val="0"/>
          <w:lang w:eastAsia="nl-BE"/>
          <w14:ligatures w14:val="none"/>
        </w:rPr>
      </w:pPr>
      <w:r w:rsidRPr="00D606ED">
        <w:rPr>
          <w:rFonts w:eastAsia="Times New Roman"/>
          <w:kern w:val="0"/>
          <w:lang w:eastAsia="nl-BE"/>
          <w14:ligatures w14:val="none"/>
        </w:rPr>
        <w:t xml:space="preserve">JA / NEE </w:t>
      </w:r>
      <w:r w:rsidRPr="00D606ED">
        <w:rPr>
          <w:rFonts w:eastAsia="Times New Roman"/>
          <w:kern w:val="0"/>
          <w:vertAlign w:val="superscript"/>
          <w:lang w:eastAsia="nl-BE"/>
          <w14:ligatures w14:val="none"/>
        </w:rPr>
        <w:t>(1)</w:t>
      </w:r>
    </w:p>
    <w:p w14:paraId="7F241444" w14:textId="77777777" w:rsidR="00D606ED" w:rsidRPr="00D606ED" w:rsidRDefault="00D606ED" w:rsidP="00D606ED">
      <w:pPr>
        <w:autoSpaceDE w:val="0"/>
        <w:autoSpaceDN w:val="0"/>
        <w:adjustRightInd w:val="0"/>
        <w:rPr>
          <w:rFonts w:eastAsia="Times New Roman"/>
          <w:kern w:val="0"/>
          <w:lang w:eastAsia="nl-BE"/>
          <w14:ligatures w14:val="none"/>
        </w:rPr>
      </w:pPr>
    </w:p>
    <w:p w14:paraId="262A6612" w14:textId="77777777" w:rsidR="00D606ED" w:rsidRPr="00D606ED" w:rsidRDefault="00D606ED" w:rsidP="00D606ED">
      <w:pPr>
        <w:autoSpaceDE w:val="0"/>
        <w:autoSpaceDN w:val="0"/>
        <w:adjustRightInd w:val="0"/>
        <w:rPr>
          <w:rFonts w:eastAsia="Times New Roman"/>
          <w:kern w:val="0"/>
          <w:lang w:eastAsia="nl-BE"/>
          <w14:ligatures w14:val="none"/>
        </w:rPr>
      </w:pPr>
      <w:r w:rsidRPr="00D606ED">
        <w:rPr>
          <w:rFonts w:eastAsia="Times New Roman"/>
          <w:kern w:val="0"/>
          <w:lang w:eastAsia="nl-BE"/>
          <w14:ligatures w14:val="none"/>
        </w:rPr>
        <w:t>Indien JA, vul aan:</w:t>
      </w:r>
    </w:p>
    <w:p w14:paraId="439A93A2" w14:textId="77777777" w:rsidR="00D606ED" w:rsidRPr="00D606ED" w:rsidRDefault="00D606ED" w:rsidP="00D606ED">
      <w:pPr>
        <w:autoSpaceDE w:val="0"/>
        <w:autoSpaceDN w:val="0"/>
        <w:adjustRightInd w:val="0"/>
        <w:rPr>
          <w:rFonts w:eastAsia="Times New Roman"/>
          <w:kern w:val="0"/>
          <w:lang w:eastAsia="nl-BE"/>
          <w14:ligatures w14:val="none"/>
        </w:rPr>
      </w:pPr>
    </w:p>
    <w:p w14:paraId="1C1E988D" w14:textId="77777777" w:rsidR="00D606ED" w:rsidRPr="00D606ED" w:rsidRDefault="00D606ED" w:rsidP="00D606ED">
      <w:pPr>
        <w:autoSpaceDE w:val="0"/>
        <w:autoSpaceDN w:val="0"/>
        <w:adjustRightInd w:val="0"/>
        <w:rPr>
          <w:rFonts w:eastAsia="Times New Roman"/>
          <w:kern w:val="0"/>
          <w:lang w:eastAsia="nl-BE"/>
          <w14:ligatures w14:val="none"/>
        </w:rPr>
      </w:pPr>
      <w:r w:rsidRPr="00D606ED">
        <w:rPr>
          <w:rFonts w:eastAsia="Times New Roman"/>
          <w:kern w:val="0"/>
          <w:lang w:eastAsia="nl-BE"/>
          <w14:ligatures w14:val="none"/>
        </w:rPr>
        <w:t>Er wordt beroep gedaan op de draagkracht van (naam, maatschappelijke zetel, nationaliteit, ondernemingsnummer):</w:t>
      </w:r>
    </w:p>
    <w:p w14:paraId="5CCF25DF" w14:textId="77777777" w:rsidR="00D606ED" w:rsidRPr="00D606ED" w:rsidRDefault="00D606ED" w:rsidP="00D606ED">
      <w:pPr>
        <w:autoSpaceDE w:val="0"/>
        <w:autoSpaceDN w:val="0"/>
        <w:adjustRightInd w:val="0"/>
        <w:ind w:left="720"/>
        <w:rPr>
          <w:rFonts w:eastAsia="Times New Roman"/>
          <w:kern w:val="0"/>
          <w:lang w:eastAsia="nl-BE"/>
          <w14:ligatures w14:val="none"/>
        </w:rPr>
      </w:pPr>
    </w:p>
    <w:p w14:paraId="11ECD540" w14:textId="77777777" w:rsidR="00D606ED" w:rsidRPr="00D606ED" w:rsidRDefault="00D606ED" w:rsidP="00D606ED">
      <w:pPr>
        <w:autoSpaceDE w:val="0"/>
        <w:autoSpaceDN w:val="0"/>
        <w:adjustRightInd w:val="0"/>
        <w:rPr>
          <w:rFonts w:eastAsia="Times New Roman"/>
          <w:kern w:val="0"/>
          <w:lang w:eastAsia="nl-BE"/>
          <w14:ligatures w14:val="none"/>
        </w:rPr>
      </w:pPr>
      <w:r w:rsidRPr="00D606ED">
        <w:rPr>
          <w:rFonts w:eastAsia="Times New Roman"/>
          <w:kern w:val="0"/>
          <w:lang w:eastAsia="nl-BE"/>
          <w14:ligatures w14:val="none"/>
        </w:rPr>
        <w:t>………………………………………………………………………………………………………………………………………………….</w:t>
      </w:r>
    </w:p>
    <w:p w14:paraId="45BDA7AE" w14:textId="77777777" w:rsidR="00D606ED" w:rsidRPr="00D606ED" w:rsidRDefault="00D606ED" w:rsidP="00D606ED">
      <w:pPr>
        <w:autoSpaceDE w:val="0"/>
        <w:autoSpaceDN w:val="0"/>
        <w:adjustRightInd w:val="0"/>
        <w:rPr>
          <w:rFonts w:eastAsia="Times New Roman"/>
          <w:kern w:val="0"/>
          <w:lang w:eastAsia="nl-BE"/>
          <w14:ligatures w14:val="none"/>
        </w:rPr>
      </w:pPr>
    </w:p>
    <w:p w14:paraId="17D6973B" w14:textId="77777777" w:rsidR="00D606ED" w:rsidRPr="00D606ED" w:rsidRDefault="00D606ED" w:rsidP="00D606ED">
      <w:pPr>
        <w:autoSpaceDE w:val="0"/>
        <w:autoSpaceDN w:val="0"/>
        <w:adjustRightInd w:val="0"/>
        <w:rPr>
          <w:rFonts w:eastAsia="Times New Roman"/>
          <w:kern w:val="0"/>
          <w:lang w:eastAsia="nl-BE"/>
          <w14:ligatures w14:val="none"/>
        </w:rPr>
      </w:pPr>
      <w:r w:rsidRPr="00D606ED">
        <w:rPr>
          <w:rFonts w:eastAsia="Times New Roman"/>
          <w:kern w:val="0"/>
          <w:lang w:eastAsia="nl-BE"/>
          <w14:ligatures w14:val="none"/>
        </w:rPr>
        <w:t>………………………………………………………………………………………………………………………………………………….</w:t>
      </w:r>
    </w:p>
    <w:p w14:paraId="1E745DD2" w14:textId="77777777" w:rsidR="00D606ED" w:rsidRPr="00D606ED" w:rsidRDefault="00D606ED" w:rsidP="00D606ED">
      <w:pPr>
        <w:autoSpaceDE w:val="0"/>
        <w:autoSpaceDN w:val="0"/>
        <w:adjustRightInd w:val="0"/>
        <w:rPr>
          <w:rFonts w:eastAsia="Times New Roman"/>
          <w:kern w:val="0"/>
          <w:lang w:eastAsia="nl-BE"/>
          <w14:ligatures w14:val="none"/>
        </w:rPr>
      </w:pPr>
    </w:p>
    <w:p w14:paraId="713FFB48" w14:textId="77777777" w:rsidR="00D606ED" w:rsidRPr="00D606ED" w:rsidRDefault="00D606ED" w:rsidP="00D606ED">
      <w:pPr>
        <w:autoSpaceDE w:val="0"/>
        <w:autoSpaceDN w:val="0"/>
        <w:adjustRightInd w:val="0"/>
        <w:rPr>
          <w:rFonts w:eastAsia="Times New Roman"/>
          <w:kern w:val="0"/>
          <w:lang w:eastAsia="nl-BE"/>
          <w14:ligatures w14:val="none"/>
        </w:rPr>
      </w:pPr>
      <w:r w:rsidRPr="00D606ED">
        <w:rPr>
          <w:rFonts w:eastAsia="Times New Roman"/>
          <w:kern w:val="0"/>
          <w:lang w:eastAsia="nl-BE"/>
          <w14:ligatures w14:val="none"/>
        </w:rPr>
        <w:t>………………………………………………………………………………………………………………………………………………….</w:t>
      </w:r>
    </w:p>
    <w:p w14:paraId="3E97E9A0"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64EA6B53"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102444F1"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5A7599B5"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6C968B85" w14:textId="77777777" w:rsidR="00D606ED" w:rsidRPr="00D606ED" w:rsidRDefault="00D606ED" w:rsidP="00D606ED">
      <w:pPr>
        <w:autoSpaceDE w:val="0"/>
        <w:autoSpaceDN w:val="0"/>
        <w:adjustRightInd w:val="0"/>
        <w:jc w:val="left"/>
        <w:rPr>
          <w:rFonts w:eastAsia="Times New Roman"/>
          <w:kern w:val="0"/>
          <w:u w:val="single"/>
          <w:lang w:eastAsia="nl-BE"/>
          <w14:ligatures w14:val="none"/>
        </w:rPr>
      </w:pPr>
      <w:r w:rsidRPr="00D606ED">
        <w:rPr>
          <w:rFonts w:eastAsia="Times New Roman"/>
          <w:kern w:val="0"/>
          <w:u w:val="single"/>
          <w:lang w:eastAsia="nl-BE"/>
          <w14:ligatures w14:val="none"/>
        </w:rPr>
        <w:t xml:space="preserve">Onderaannemers (zonder beroep op draagkracht): </w:t>
      </w:r>
    </w:p>
    <w:p w14:paraId="66735431"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7171C4C6" w14:textId="77777777" w:rsidR="00D606ED" w:rsidRPr="00D606ED" w:rsidRDefault="00D606ED" w:rsidP="00D606ED">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 xml:space="preserve">De deelnemer zal voor de uitvoering van de opdracht onderaannemers inschakelen: </w:t>
      </w:r>
    </w:p>
    <w:p w14:paraId="3496CC21"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1821CC8E" w14:textId="77777777" w:rsidR="00D606ED" w:rsidRPr="00D606ED" w:rsidRDefault="00D606ED" w:rsidP="00D606ED">
      <w:pPr>
        <w:autoSpaceDE w:val="0"/>
        <w:autoSpaceDN w:val="0"/>
        <w:adjustRightInd w:val="0"/>
        <w:jc w:val="center"/>
        <w:rPr>
          <w:rFonts w:eastAsia="Times New Roman"/>
          <w:kern w:val="0"/>
          <w:lang w:eastAsia="nl-BE"/>
          <w14:ligatures w14:val="none"/>
        </w:rPr>
      </w:pPr>
      <w:r w:rsidRPr="00D606ED">
        <w:rPr>
          <w:rFonts w:eastAsia="Times New Roman"/>
          <w:kern w:val="0"/>
          <w:lang w:eastAsia="nl-BE"/>
          <w14:ligatures w14:val="none"/>
        </w:rPr>
        <w:t xml:space="preserve">JA / NEE </w:t>
      </w:r>
      <w:r w:rsidRPr="00D606ED">
        <w:rPr>
          <w:rFonts w:eastAsia="Times New Roman"/>
          <w:kern w:val="0"/>
          <w:vertAlign w:val="superscript"/>
          <w:lang w:eastAsia="nl-BE"/>
          <w14:ligatures w14:val="none"/>
        </w:rPr>
        <w:t>(1)</w:t>
      </w:r>
    </w:p>
    <w:p w14:paraId="63B130C3" w14:textId="77777777" w:rsidR="00D606ED" w:rsidRPr="00D606ED" w:rsidRDefault="00D606ED" w:rsidP="00D606ED">
      <w:pPr>
        <w:autoSpaceDE w:val="0"/>
        <w:autoSpaceDN w:val="0"/>
        <w:adjustRightInd w:val="0"/>
        <w:jc w:val="center"/>
        <w:rPr>
          <w:rFonts w:eastAsia="Times New Roman"/>
          <w:kern w:val="0"/>
          <w:lang w:eastAsia="nl-BE"/>
          <w14:ligatures w14:val="none"/>
        </w:rPr>
      </w:pPr>
    </w:p>
    <w:p w14:paraId="1FA88621" w14:textId="77777777" w:rsidR="00D606ED" w:rsidRPr="00D606ED" w:rsidRDefault="00D606ED" w:rsidP="00D606ED">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Indien JA, vul aan:</w:t>
      </w:r>
    </w:p>
    <w:p w14:paraId="1F2E58F0"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5016A476" w14:textId="77777777" w:rsidR="00D606ED" w:rsidRPr="00D606ED" w:rsidRDefault="00D606ED" w:rsidP="00D606ED">
      <w:pPr>
        <w:autoSpaceDE w:val="0"/>
        <w:autoSpaceDN w:val="0"/>
        <w:adjustRightInd w:val="0"/>
        <w:rPr>
          <w:rFonts w:eastAsia="Times New Roman"/>
          <w:kern w:val="0"/>
          <w:lang w:eastAsia="nl-BE"/>
          <w14:ligatures w14:val="none"/>
        </w:rPr>
      </w:pPr>
      <w:r w:rsidRPr="00D606ED">
        <w:rPr>
          <w:rFonts w:eastAsia="Times New Roman"/>
          <w:kern w:val="0"/>
          <w:lang w:eastAsia="nl-BE"/>
          <w14:ligatures w14:val="none"/>
        </w:rPr>
        <w:t>Volgende onderaannemers zullen worden ingeschakeld (naam, maatschappelijke zetel, nationaliteit, ondernemingsnummer, gedeelte van de opdracht dat in onderaanneming wordt gegeven):</w:t>
      </w:r>
    </w:p>
    <w:p w14:paraId="0FB02254" w14:textId="77777777" w:rsidR="00D606ED" w:rsidRPr="00D606ED" w:rsidRDefault="00D606ED" w:rsidP="00D606ED">
      <w:pPr>
        <w:autoSpaceDE w:val="0"/>
        <w:autoSpaceDN w:val="0"/>
        <w:adjustRightInd w:val="0"/>
        <w:ind w:left="720"/>
        <w:jc w:val="left"/>
        <w:rPr>
          <w:rFonts w:eastAsia="Times New Roman"/>
          <w:kern w:val="0"/>
          <w:lang w:eastAsia="nl-BE"/>
          <w14:ligatures w14:val="none"/>
        </w:rPr>
      </w:pPr>
    </w:p>
    <w:p w14:paraId="7321B3B9" w14:textId="77777777" w:rsidR="00D606ED" w:rsidRPr="00D606ED" w:rsidRDefault="00D606ED" w:rsidP="00D606ED">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w:t>
      </w:r>
    </w:p>
    <w:p w14:paraId="6EF8BDC9"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5795B257" w14:textId="77777777" w:rsidR="00D606ED" w:rsidRPr="00D606ED" w:rsidRDefault="00D606ED" w:rsidP="00D606ED">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w:t>
      </w:r>
    </w:p>
    <w:p w14:paraId="24E7AA38"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72BDB703" w14:textId="202B374A" w:rsidR="00D606ED" w:rsidRDefault="00D606ED" w:rsidP="00D606ED">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w:t>
      </w:r>
    </w:p>
    <w:p w14:paraId="3123DF7A" w14:textId="77777777" w:rsidR="00D606ED" w:rsidRDefault="00D606ED" w:rsidP="00D606ED">
      <w:pPr>
        <w:autoSpaceDE w:val="0"/>
        <w:autoSpaceDN w:val="0"/>
        <w:adjustRightInd w:val="0"/>
        <w:jc w:val="left"/>
        <w:rPr>
          <w:rFonts w:eastAsia="Times New Roman"/>
          <w:kern w:val="0"/>
          <w:lang w:eastAsia="nl-BE"/>
          <w14:ligatures w14:val="none"/>
        </w:rPr>
      </w:pPr>
    </w:p>
    <w:p w14:paraId="05D10C5B" w14:textId="77777777" w:rsidR="00D606ED" w:rsidRDefault="00D606ED" w:rsidP="00D606ED">
      <w:pPr>
        <w:autoSpaceDE w:val="0"/>
        <w:autoSpaceDN w:val="0"/>
        <w:adjustRightInd w:val="0"/>
        <w:jc w:val="left"/>
        <w:rPr>
          <w:rFonts w:eastAsia="Times New Roman"/>
          <w:kern w:val="0"/>
          <w:lang w:eastAsia="nl-BE"/>
          <w14:ligatures w14:val="none"/>
        </w:rPr>
      </w:pPr>
    </w:p>
    <w:p w14:paraId="373E65E6"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7322E333"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1C731823" w14:textId="77777777" w:rsidR="00D606ED" w:rsidRPr="00D606ED" w:rsidRDefault="00D606ED" w:rsidP="00D606ED">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Gedaan te .................................................................................................................................................</w:t>
      </w:r>
    </w:p>
    <w:p w14:paraId="0671ACE4"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520266D1" w14:textId="77777777" w:rsidR="00D606ED" w:rsidRPr="00D606ED" w:rsidRDefault="00D606ED" w:rsidP="00D606ED">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De ...............................................................................................................................................................</w:t>
      </w:r>
    </w:p>
    <w:p w14:paraId="412F3E69"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4C7A1DDB" w14:textId="77777777" w:rsidR="00D606ED" w:rsidRPr="00D606ED" w:rsidRDefault="00D606ED" w:rsidP="00D606ED">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De deelnemer,</w:t>
      </w:r>
    </w:p>
    <w:p w14:paraId="03D840FD"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1A41E901"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6D947C97"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747C93A7" w14:textId="77777777" w:rsidR="00D606ED" w:rsidRPr="00D606ED" w:rsidRDefault="00D606ED" w:rsidP="00D606ED">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Handtekening: .......................................................................................................................................</w:t>
      </w:r>
    </w:p>
    <w:p w14:paraId="6A3975F6"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396F47CB" w14:textId="77777777" w:rsidR="00D606ED" w:rsidRPr="00D606ED" w:rsidRDefault="00D606ED" w:rsidP="00D606ED">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Naam en voornaam: ...........................................................................................................................</w:t>
      </w:r>
    </w:p>
    <w:p w14:paraId="7D220006"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1C67D8BF" w14:textId="77777777" w:rsidR="00D606ED" w:rsidRPr="00D606ED" w:rsidRDefault="00D606ED" w:rsidP="00D606ED">
      <w:pPr>
        <w:autoSpaceDE w:val="0"/>
        <w:autoSpaceDN w:val="0"/>
        <w:adjustRightInd w:val="0"/>
        <w:jc w:val="left"/>
        <w:rPr>
          <w:rFonts w:eastAsia="Times New Roman"/>
          <w:kern w:val="0"/>
          <w:lang w:eastAsia="nl-BE"/>
          <w14:ligatures w14:val="none"/>
        </w:rPr>
      </w:pPr>
      <w:r w:rsidRPr="00D606ED">
        <w:rPr>
          <w:rFonts w:eastAsia="Times New Roman"/>
          <w:kern w:val="0"/>
          <w:lang w:eastAsia="nl-BE"/>
          <w14:ligatures w14:val="none"/>
        </w:rPr>
        <w:t>Functie: ..................................................................................................................................................</w:t>
      </w:r>
    </w:p>
    <w:p w14:paraId="56F2E6E2" w14:textId="77777777" w:rsidR="00D606ED" w:rsidRPr="00D606ED" w:rsidRDefault="00D606ED" w:rsidP="00D606ED">
      <w:pPr>
        <w:autoSpaceDE w:val="0"/>
        <w:autoSpaceDN w:val="0"/>
        <w:adjustRightInd w:val="0"/>
        <w:jc w:val="left"/>
        <w:rPr>
          <w:rFonts w:eastAsia="Times New Roman"/>
          <w:kern w:val="0"/>
          <w:lang w:eastAsia="nl-BE"/>
          <w14:ligatures w14:val="none"/>
        </w:rPr>
      </w:pPr>
    </w:p>
    <w:p w14:paraId="3F906197" w14:textId="77777777" w:rsidR="00D606ED" w:rsidRPr="00D606ED" w:rsidRDefault="00D606ED" w:rsidP="00D606ED">
      <w:pPr>
        <w:autoSpaceDE w:val="0"/>
        <w:autoSpaceDN w:val="0"/>
        <w:adjustRightInd w:val="0"/>
        <w:jc w:val="left"/>
        <w:rPr>
          <w:rFonts w:eastAsia="Times New Roman"/>
          <w:kern w:val="0"/>
          <w:lang w:eastAsia="nl-BE"/>
          <w14:ligatures w14:val="none"/>
        </w:rPr>
      </w:pPr>
      <w:r w:rsidRPr="00D606ED">
        <w:rPr>
          <w:rFonts w:eastAsia="Times New Roman"/>
          <w:b/>
          <w:bCs/>
          <w:kern w:val="0"/>
          <w:u w:val="single"/>
          <w:lang w:eastAsia="nl-BE"/>
          <w14:ligatures w14:val="none"/>
        </w:rPr>
        <w:t>(1) Doorhalen wat niet van toepassing is</w:t>
      </w:r>
    </w:p>
    <w:p w14:paraId="20FCB081" w14:textId="3C3FEDFF" w:rsidR="002F759B" w:rsidRDefault="002F759B">
      <w:pPr>
        <w:spacing w:after="160" w:line="259" w:lineRule="auto"/>
        <w:jc w:val="left"/>
        <w:rPr>
          <w:lang w:eastAsia="nl-BE" w:bidi="nl-BE"/>
        </w:rPr>
      </w:pPr>
      <w:r>
        <w:rPr>
          <w:lang w:eastAsia="nl-BE" w:bidi="nl-BE"/>
        </w:rPr>
        <w:br w:type="page"/>
      </w:r>
    </w:p>
    <w:p w14:paraId="61A0B353" w14:textId="50740E8F" w:rsidR="00D606ED" w:rsidRDefault="002F759B" w:rsidP="00AF3A94">
      <w:pPr>
        <w:pStyle w:val="Kop1"/>
        <w:numPr>
          <w:ilvl w:val="0"/>
          <w:numId w:val="0"/>
        </w:numPr>
        <w:ind w:left="851" w:hanging="851"/>
        <w:rPr>
          <w:rFonts w:eastAsia="Times New Roman"/>
        </w:rPr>
      </w:pPr>
      <w:bookmarkStart w:id="49" w:name="_Ref153546057"/>
      <w:bookmarkStart w:id="50" w:name="_Toc153570702"/>
      <w:r>
        <w:rPr>
          <w:rFonts w:eastAsia="Times New Roman"/>
        </w:rPr>
        <w:lastRenderedPageBreak/>
        <w:t>Bijlage 2</w:t>
      </w:r>
      <w:r w:rsidR="00662551">
        <w:rPr>
          <w:rFonts w:eastAsia="Times New Roman"/>
        </w:rPr>
        <w:t>.</w:t>
      </w:r>
      <w:r>
        <w:rPr>
          <w:rFonts w:eastAsia="Times New Roman"/>
        </w:rPr>
        <w:t xml:space="preserve"> – Verbintenis draagkracht derde entiteiten</w:t>
      </w:r>
      <w:bookmarkEnd w:id="49"/>
      <w:bookmarkEnd w:id="50"/>
    </w:p>
    <w:p w14:paraId="4BE8FACD" w14:textId="77777777" w:rsidR="00662551" w:rsidRPr="00DA799F" w:rsidRDefault="00662551" w:rsidP="00662551">
      <w:pPr>
        <w:rPr>
          <w:i/>
          <w:iCs/>
        </w:rPr>
      </w:pPr>
      <w:r w:rsidRPr="00DA799F">
        <w:t>(</w:t>
      </w:r>
      <w:r w:rsidRPr="00DA799F">
        <w:rPr>
          <w:i/>
          <w:iCs/>
        </w:rPr>
        <w:t>Naam van de onderaannemer of andere entiteit)</w:t>
      </w:r>
    </w:p>
    <w:p w14:paraId="43EA6AE8" w14:textId="77777777" w:rsidR="00662551" w:rsidRPr="00DA799F" w:rsidRDefault="00662551" w:rsidP="00662551">
      <w:r w:rsidRPr="00DA799F">
        <w:t>(</w:t>
      </w:r>
      <w:r w:rsidRPr="00DA799F">
        <w:rPr>
          <w:i/>
          <w:iCs/>
        </w:rPr>
        <w:t>Adres</w:t>
      </w:r>
      <w:r w:rsidRPr="00DA799F">
        <w:t>)</w:t>
      </w:r>
    </w:p>
    <w:p w14:paraId="1314175B" w14:textId="77777777" w:rsidR="00662551" w:rsidRPr="00DA799F" w:rsidRDefault="00662551" w:rsidP="00662551">
      <w:r w:rsidRPr="00DA799F">
        <w:t>(</w:t>
      </w:r>
      <w:r w:rsidRPr="00DA799F">
        <w:rPr>
          <w:i/>
          <w:iCs/>
        </w:rPr>
        <w:t>KBO-nummer</w:t>
      </w:r>
      <w:r w:rsidRPr="00DA799F">
        <w:t>)</w:t>
      </w:r>
    </w:p>
    <w:p w14:paraId="04D0C612" w14:textId="77777777" w:rsidR="00662551" w:rsidRPr="00DA799F" w:rsidRDefault="00662551" w:rsidP="00662551">
      <w:pPr>
        <w:rPr>
          <w:b/>
          <w:bCs/>
        </w:rPr>
      </w:pPr>
    </w:p>
    <w:p w14:paraId="584B4301" w14:textId="77777777" w:rsidR="00662551" w:rsidRPr="00DA799F" w:rsidRDefault="00662551" w:rsidP="00662551">
      <w:pPr>
        <w:rPr>
          <w:b/>
          <w:bCs/>
        </w:rPr>
      </w:pPr>
    </w:p>
    <w:p w14:paraId="5A566C7B" w14:textId="77777777" w:rsidR="00662551" w:rsidRPr="00DA799F" w:rsidRDefault="00662551" w:rsidP="00662551">
      <w:pPr>
        <w:rPr>
          <w:b/>
          <w:bCs/>
        </w:rPr>
      </w:pPr>
      <w:r w:rsidRPr="00DA799F">
        <w:rPr>
          <w:b/>
          <w:bCs/>
        </w:rPr>
        <w:t>Betreft:</w:t>
      </w:r>
      <w:r w:rsidRPr="00DA799F">
        <w:rPr>
          <w:b/>
          <w:bCs/>
        </w:rPr>
        <w:tab/>
        <w:t xml:space="preserve">Overheidsopdracht </w:t>
      </w:r>
      <w:r>
        <w:rPr>
          <w:b/>
          <w:bCs/>
        </w:rPr>
        <w:t>[</w:t>
      </w:r>
      <w:r w:rsidRPr="00D545E6">
        <w:rPr>
          <w:b/>
          <w:bCs/>
          <w:highlight w:val="lightGray"/>
        </w:rPr>
        <w:t>Vul hier de naam van de opdracht in</w:t>
      </w:r>
      <w:r>
        <w:rPr>
          <w:b/>
          <w:bCs/>
        </w:rPr>
        <w:t>]</w:t>
      </w:r>
    </w:p>
    <w:p w14:paraId="408C92D6" w14:textId="77777777" w:rsidR="00662551" w:rsidRPr="00DA799F" w:rsidRDefault="00662551" w:rsidP="00662551">
      <w:pPr>
        <w:ind w:left="705"/>
        <w:jc w:val="left"/>
        <w:rPr>
          <w:b/>
          <w:bCs/>
        </w:rPr>
      </w:pPr>
      <w:r w:rsidRPr="00DA799F">
        <w:rPr>
          <w:b/>
          <w:bCs/>
        </w:rPr>
        <w:t>Verbintenis onderaannemer of andere entiteit tot terbeschikkingstelling van middelen in het kader van de kwalitatieve selectie</w:t>
      </w:r>
    </w:p>
    <w:p w14:paraId="6BE9E1A6" w14:textId="77777777" w:rsidR="00662551" w:rsidRPr="00DA799F" w:rsidRDefault="00662551" w:rsidP="00662551">
      <w:pPr>
        <w:rPr>
          <w:b/>
          <w:bCs/>
        </w:rPr>
      </w:pPr>
    </w:p>
    <w:p w14:paraId="06828935" w14:textId="77777777" w:rsidR="00662551" w:rsidRPr="00DA799F" w:rsidRDefault="00662551" w:rsidP="00662551">
      <w:r w:rsidRPr="00DA799F">
        <w:t>(</w:t>
      </w:r>
      <w:r w:rsidRPr="00DA799F">
        <w:rPr>
          <w:i/>
          <w:iCs/>
        </w:rPr>
        <w:t>Naam onderaannemer of andere entiteit</w:t>
      </w:r>
      <w:r w:rsidRPr="00DA799F">
        <w:t>), rechtsgeldig vertegenwoordigd door de ondergetekende, (</w:t>
      </w:r>
      <w:r w:rsidRPr="00DA799F">
        <w:rPr>
          <w:i/>
          <w:iCs/>
        </w:rPr>
        <w:t>naam en functie van ondertekenaar</w:t>
      </w:r>
      <w:r w:rsidRPr="00DA799F">
        <w:t>);</w:t>
      </w:r>
    </w:p>
    <w:p w14:paraId="58D658F2" w14:textId="77777777" w:rsidR="00662551" w:rsidRPr="00DA799F" w:rsidRDefault="00662551" w:rsidP="00662551"/>
    <w:p w14:paraId="321F1993" w14:textId="77777777" w:rsidR="00662551" w:rsidRPr="00DA799F" w:rsidRDefault="00662551" w:rsidP="00662551">
      <w:r w:rsidRPr="00DA799F">
        <w:t>Verbindt zich er eenzijdig toe om, in het kader van bovenvermelde overheidsopdracht,</w:t>
      </w:r>
    </w:p>
    <w:p w14:paraId="6E24F830" w14:textId="77777777" w:rsidR="00662551" w:rsidRPr="00DA799F" w:rsidRDefault="00662551" w:rsidP="00662551"/>
    <w:p w14:paraId="1B5236D6" w14:textId="1D3020F9" w:rsidR="00662551" w:rsidRPr="00DA799F" w:rsidRDefault="00662551" w:rsidP="00662551">
      <w:r w:rsidRPr="00DA799F">
        <w:t>Aan (</w:t>
      </w:r>
      <w:r w:rsidRPr="00DA799F">
        <w:rPr>
          <w:i/>
          <w:iCs/>
        </w:rPr>
        <w:t xml:space="preserve">naam van de </w:t>
      </w:r>
      <w:r w:rsidR="007E4755">
        <w:rPr>
          <w:i/>
          <w:iCs/>
        </w:rPr>
        <w:t>deelnemer</w:t>
      </w:r>
      <w:r w:rsidRPr="00DA799F">
        <w:t>),</w:t>
      </w:r>
    </w:p>
    <w:p w14:paraId="3C0E6AB6" w14:textId="77777777" w:rsidR="00662551" w:rsidRPr="00DA799F" w:rsidRDefault="00662551" w:rsidP="00662551"/>
    <w:p w14:paraId="1020A016" w14:textId="77777777" w:rsidR="00662551" w:rsidRPr="00DA799F" w:rsidRDefault="00662551" w:rsidP="00662551">
      <w:r w:rsidRPr="00DA799F">
        <w:t>De noodzakelijke middelen ter beschikking te stellen van de inschrijver voor de uitvoering van het gedeelte van de opdracht waarvoor beroep op draagkracht wordt gedaan.</w:t>
      </w:r>
    </w:p>
    <w:p w14:paraId="4EAA28E9" w14:textId="77777777" w:rsidR="00662551" w:rsidRPr="00DA799F" w:rsidRDefault="00662551" w:rsidP="00662551"/>
    <w:p w14:paraId="70F03FF8" w14:textId="77777777" w:rsidR="00662551" w:rsidRPr="00DA799F" w:rsidRDefault="00662551" w:rsidP="00662551">
      <w:r w:rsidRPr="00DA799F">
        <w:t>Gedaan te (</w:t>
      </w:r>
      <w:r w:rsidRPr="00DA799F">
        <w:rPr>
          <w:i/>
          <w:iCs/>
        </w:rPr>
        <w:t>plaats</w:t>
      </w:r>
      <w:r w:rsidRPr="00DA799F">
        <w:t>) op (</w:t>
      </w:r>
      <w:r w:rsidRPr="00DA799F">
        <w:rPr>
          <w:i/>
          <w:iCs/>
        </w:rPr>
        <w:t>datum</w:t>
      </w:r>
      <w:r w:rsidRPr="00DA799F">
        <w:t>)</w:t>
      </w:r>
    </w:p>
    <w:p w14:paraId="4BD2F851" w14:textId="77777777" w:rsidR="00662551" w:rsidRPr="00DA799F" w:rsidRDefault="00662551" w:rsidP="00662551"/>
    <w:p w14:paraId="778D1290" w14:textId="77777777" w:rsidR="00662551" w:rsidRPr="00DA799F" w:rsidRDefault="00662551" w:rsidP="00662551">
      <w:r w:rsidRPr="00DA799F">
        <w:t>(</w:t>
      </w:r>
      <w:r w:rsidRPr="00DA799F">
        <w:rPr>
          <w:i/>
          <w:iCs/>
        </w:rPr>
        <w:t>Handtekening</w:t>
      </w:r>
      <w:r w:rsidRPr="00DA799F">
        <w:t>)</w:t>
      </w:r>
    </w:p>
    <w:p w14:paraId="7A0E2807" w14:textId="77777777" w:rsidR="00662551" w:rsidRPr="00DA799F" w:rsidRDefault="00662551" w:rsidP="00662551"/>
    <w:p w14:paraId="0C228F34" w14:textId="77777777" w:rsidR="00662551" w:rsidRPr="00DA799F" w:rsidRDefault="00662551" w:rsidP="00662551"/>
    <w:p w14:paraId="24DC7EB5" w14:textId="77777777" w:rsidR="00662551" w:rsidRPr="00DA799F" w:rsidRDefault="00662551" w:rsidP="00662551">
      <w:r w:rsidRPr="00DA799F">
        <w:t>(</w:t>
      </w:r>
      <w:r w:rsidRPr="00DA799F">
        <w:rPr>
          <w:i/>
          <w:iCs/>
        </w:rPr>
        <w:t>Naam ondertekenaar</w:t>
      </w:r>
      <w:r w:rsidRPr="00DA799F">
        <w:t>)</w:t>
      </w:r>
    </w:p>
    <w:p w14:paraId="39F59DCD" w14:textId="77777777" w:rsidR="00662551" w:rsidRPr="00DA799F" w:rsidRDefault="00662551" w:rsidP="00662551">
      <w:r w:rsidRPr="00DA799F">
        <w:t>(</w:t>
      </w:r>
      <w:r w:rsidRPr="00DA799F">
        <w:rPr>
          <w:i/>
          <w:iCs/>
        </w:rPr>
        <w:t>Functie</w:t>
      </w:r>
      <w:r w:rsidRPr="00DA799F">
        <w:t>)</w:t>
      </w:r>
    </w:p>
    <w:p w14:paraId="71726065" w14:textId="5569A026" w:rsidR="00662551" w:rsidRDefault="00662551">
      <w:pPr>
        <w:spacing w:after="160" w:line="259" w:lineRule="auto"/>
        <w:jc w:val="left"/>
        <w:rPr>
          <w:lang w:eastAsia="nl-BE" w:bidi="nl-BE"/>
        </w:rPr>
      </w:pPr>
      <w:r>
        <w:rPr>
          <w:lang w:eastAsia="nl-BE" w:bidi="nl-BE"/>
        </w:rPr>
        <w:br w:type="page"/>
      </w:r>
    </w:p>
    <w:p w14:paraId="1F24ED00" w14:textId="4E05D2C8" w:rsidR="00662551" w:rsidRDefault="00662551" w:rsidP="00662551">
      <w:pPr>
        <w:pStyle w:val="Kop1"/>
        <w:numPr>
          <w:ilvl w:val="0"/>
          <w:numId w:val="0"/>
        </w:numPr>
        <w:ind w:left="851" w:hanging="851"/>
      </w:pPr>
      <w:bookmarkStart w:id="51" w:name="_Toc153373432"/>
      <w:bookmarkStart w:id="52" w:name="_Ref153546098"/>
      <w:bookmarkStart w:id="53" w:name="_Toc153570703"/>
      <w:r>
        <w:lastRenderedPageBreak/>
        <w:t>Bijlage 3. – Verklaring conformiteit regels betreffende staatssteun voor onderzoek, ontwikkeling en innovatie</w:t>
      </w:r>
      <w:bookmarkEnd w:id="51"/>
      <w:bookmarkEnd w:id="52"/>
      <w:bookmarkEnd w:id="53"/>
    </w:p>
    <w:p w14:paraId="66A4DB62" w14:textId="77777777" w:rsidR="00662551" w:rsidRPr="00905499" w:rsidRDefault="00662551" w:rsidP="00662551">
      <w:pPr>
        <w:jc w:val="center"/>
        <w:rPr>
          <w:sz w:val="24"/>
          <w:szCs w:val="24"/>
          <w:lang w:eastAsia="nl-BE" w:bidi="nl-BE"/>
        </w:rPr>
      </w:pPr>
      <w:r w:rsidRPr="00905499">
        <w:rPr>
          <w:sz w:val="24"/>
          <w:szCs w:val="24"/>
          <w:lang w:eastAsia="nl-BE" w:bidi="nl-BE"/>
        </w:rPr>
        <w:t>VERKLARING OP EER</w:t>
      </w:r>
    </w:p>
    <w:p w14:paraId="5D813C41" w14:textId="77777777" w:rsidR="00662551" w:rsidRDefault="00662551" w:rsidP="00662551">
      <w:pPr>
        <w:jc w:val="center"/>
        <w:rPr>
          <w:lang w:eastAsia="nl-BE" w:bidi="nl-BE"/>
        </w:rPr>
      </w:pPr>
    </w:p>
    <w:p w14:paraId="41F17AE8" w14:textId="77777777" w:rsidR="00662551" w:rsidRPr="00905499" w:rsidRDefault="00662551" w:rsidP="00662551">
      <w:pPr>
        <w:jc w:val="center"/>
        <w:rPr>
          <w:b/>
          <w:bCs/>
          <w:lang w:eastAsia="nl-BE" w:bidi="nl-BE"/>
        </w:rPr>
      </w:pPr>
      <w:r w:rsidRPr="00905499">
        <w:rPr>
          <w:b/>
          <w:bCs/>
          <w:lang w:eastAsia="nl-BE" w:bidi="nl-BE"/>
        </w:rPr>
        <w:t>Betreffende de opdracht [</w:t>
      </w:r>
      <w:r w:rsidRPr="00905499">
        <w:rPr>
          <w:b/>
          <w:bCs/>
          <w:highlight w:val="lightGray"/>
          <w:lang w:eastAsia="nl-BE" w:bidi="nl-BE"/>
        </w:rPr>
        <w:t>vul hier de naam van de opdracht in</w:t>
      </w:r>
      <w:r w:rsidRPr="00905499">
        <w:rPr>
          <w:b/>
          <w:bCs/>
          <w:lang w:eastAsia="nl-BE" w:bidi="nl-BE"/>
        </w:rPr>
        <w:t>]</w:t>
      </w:r>
    </w:p>
    <w:p w14:paraId="1E6BBEBB" w14:textId="77777777" w:rsidR="00662551" w:rsidRDefault="00662551" w:rsidP="00662551">
      <w:pPr>
        <w:rPr>
          <w:lang w:eastAsia="nl-BE" w:bidi="nl-BE"/>
        </w:rPr>
      </w:pPr>
    </w:p>
    <w:p w14:paraId="7F6A34F6" w14:textId="0F47AEF1" w:rsidR="00662551" w:rsidRPr="00662551" w:rsidRDefault="00662551" w:rsidP="00662551">
      <w:pPr>
        <w:rPr>
          <w:lang w:eastAsia="nl-BE" w:bidi="nl-BE"/>
        </w:rPr>
      </w:pPr>
      <w:r w:rsidRPr="00662551">
        <w:rPr>
          <w:lang w:eastAsia="nl-BE" w:bidi="nl-BE"/>
        </w:rPr>
        <w:t>Verklaart (</w:t>
      </w:r>
      <w:r w:rsidRPr="00662551">
        <w:rPr>
          <w:i/>
          <w:iCs/>
          <w:lang w:eastAsia="nl-BE" w:bidi="nl-BE"/>
        </w:rPr>
        <w:t>naam vertegenwoordiger</w:t>
      </w:r>
      <w:r w:rsidRPr="00662551">
        <w:rPr>
          <w:lang w:eastAsia="nl-BE" w:bidi="nl-BE"/>
        </w:rPr>
        <w:t>) met als functie (</w:t>
      </w:r>
      <w:r w:rsidRPr="00C13AE5">
        <w:rPr>
          <w:i/>
          <w:iCs/>
          <w:lang w:eastAsia="nl-BE" w:bidi="nl-BE"/>
        </w:rPr>
        <w:t>functie van de vertegenwoordiger</w:t>
      </w:r>
      <w:r w:rsidRPr="00662551">
        <w:rPr>
          <w:lang w:eastAsia="nl-BE" w:bidi="nl-BE"/>
        </w:rPr>
        <w:t>) in zijn hoedanigheid als vertegenwoordiger van (</w:t>
      </w:r>
      <w:r w:rsidRPr="00662551">
        <w:rPr>
          <w:i/>
          <w:iCs/>
          <w:lang w:eastAsia="nl-BE" w:bidi="nl-BE"/>
        </w:rPr>
        <w:t xml:space="preserve">naam </w:t>
      </w:r>
      <w:r w:rsidR="00C13AE5">
        <w:rPr>
          <w:i/>
          <w:iCs/>
          <w:lang w:eastAsia="nl-BE" w:bidi="nl-BE"/>
        </w:rPr>
        <w:t>deelnemer aan de dialoog</w:t>
      </w:r>
      <w:r w:rsidRPr="00662551">
        <w:rPr>
          <w:lang w:eastAsia="nl-BE" w:bidi="nl-BE"/>
        </w:rPr>
        <w:t>) met zetel te (</w:t>
      </w:r>
      <w:r w:rsidRPr="00662551">
        <w:rPr>
          <w:i/>
          <w:iCs/>
          <w:lang w:eastAsia="nl-BE" w:bidi="nl-BE"/>
        </w:rPr>
        <w:t>adres zetel deelnemer aan de dialoog</w:t>
      </w:r>
      <w:r w:rsidRPr="00662551">
        <w:rPr>
          <w:lang w:eastAsia="nl-BE" w:bidi="nl-BE"/>
        </w:rPr>
        <w:t>) en met ondernemingsnummer (</w:t>
      </w:r>
      <w:r w:rsidRPr="00662551">
        <w:rPr>
          <w:i/>
          <w:iCs/>
          <w:lang w:eastAsia="nl-BE" w:bidi="nl-BE"/>
        </w:rPr>
        <w:t>ondernemingsnummer deelnemer aan de dialoog</w:t>
      </w:r>
      <w:r w:rsidRPr="00662551">
        <w:rPr>
          <w:lang w:eastAsia="nl-BE" w:bidi="nl-BE"/>
        </w:rPr>
        <w:t>) op eer dat:</w:t>
      </w:r>
    </w:p>
    <w:p w14:paraId="38917EE6" w14:textId="77777777" w:rsidR="00662551" w:rsidRPr="00662551" w:rsidRDefault="00662551" w:rsidP="00662551">
      <w:pPr>
        <w:rPr>
          <w:lang w:eastAsia="nl-BE" w:bidi="nl-BE"/>
        </w:rPr>
      </w:pPr>
    </w:p>
    <w:p w14:paraId="40BE051D" w14:textId="6BEAC3C1" w:rsidR="00662551" w:rsidRPr="00662551" w:rsidRDefault="00662551" w:rsidP="00C13AE5">
      <w:pPr>
        <w:pStyle w:val="Lijstalinea"/>
        <w:numPr>
          <w:ilvl w:val="0"/>
          <w:numId w:val="14"/>
        </w:numPr>
        <w:rPr>
          <w:lang w:eastAsia="nl-BE" w:bidi="nl-BE"/>
        </w:rPr>
      </w:pPr>
      <w:r w:rsidRPr="00662551">
        <w:rPr>
          <w:lang w:eastAsia="nl-BE" w:bidi="nl-BE"/>
        </w:rPr>
        <w:t>de deelnemer aan de dialoog op de hoogte is van het bestaan en de inhoud van de regels betreffende staatssteun in het algemeen en de toepassing van deze regels op onderzoeks- en ontwikkelings- en innovatiediensten zoals vormgegeven</w:t>
      </w:r>
      <w:r w:rsidRPr="00662551">
        <w:t xml:space="preserve"> </w:t>
      </w:r>
      <w:r w:rsidRPr="00662551">
        <w:rPr>
          <w:lang w:eastAsia="nl-BE" w:bidi="nl-BE"/>
        </w:rPr>
        <w:t>in de mededeling van de Europese Commissie “Kaderregeling betreffende staatssteun voor onderzoek, ontwikkeling en innovatie” in het bijzonder;</w:t>
      </w:r>
    </w:p>
    <w:p w14:paraId="54D6EEEB" w14:textId="77777777" w:rsidR="00662551" w:rsidRPr="00662551" w:rsidRDefault="00662551" w:rsidP="00662551">
      <w:pPr>
        <w:rPr>
          <w:lang w:eastAsia="nl-BE" w:bidi="nl-BE"/>
        </w:rPr>
      </w:pPr>
    </w:p>
    <w:p w14:paraId="54988EDA" w14:textId="42A61A99" w:rsidR="00662551" w:rsidRPr="00662551" w:rsidRDefault="00662551" w:rsidP="00C13AE5">
      <w:pPr>
        <w:pStyle w:val="Lijstalinea"/>
        <w:numPr>
          <w:ilvl w:val="0"/>
          <w:numId w:val="14"/>
        </w:numPr>
        <w:rPr>
          <w:lang w:eastAsia="nl-BE" w:bidi="nl-BE"/>
        </w:rPr>
      </w:pPr>
      <w:r w:rsidRPr="00662551">
        <w:rPr>
          <w:lang w:eastAsia="nl-BE" w:bidi="nl-BE"/>
        </w:rPr>
        <w:t>de deelnemer aan de dialoog op de hoogte is dat ter uitvoering van bovenvermelde opdracht, zij onderzoeks- en ontwikkelingsdiensten zullen uitvoeren zoals beschreven staan in de kaderregeling betreffende staatssteun voor onderzoek, ontwikkeling en innovatie;</w:t>
      </w:r>
    </w:p>
    <w:p w14:paraId="7BAD2718" w14:textId="77777777" w:rsidR="00662551" w:rsidRPr="00662551" w:rsidRDefault="00662551" w:rsidP="00662551">
      <w:pPr>
        <w:rPr>
          <w:lang w:eastAsia="nl-BE" w:bidi="nl-BE"/>
        </w:rPr>
      </w:pPr>
    </w:p>
    <w:p w14:paraId="3CC1C51F" w14:textId="6D1A20AE" w:rsidR="00662551" w:rsidRPr="00662551" w:rsidRDefault="00662551" w:rsidP="00C13AE5">
      <w:pPr>
        <w:pStyle w:val="Lijstalinea"/>
        <w:numPr>
          <w:ilvl w:val="0"/>
          <w:numId w:val="14"/>
        </w:numPr>
        <w:rPr>
          <w:lang w:eastAsia="nl-BE" w:bidi="nl-BE"/>
        </w:rPr>
      </w:pPr>
      <w:r w:rsidRPr="00662551">
        <w:rPr>
          <w:lang w:eastAsia="nl-BE" w:bidi="nl-BE"/>
        </w:rPr>
        <w:t>de deelnemer aan de dialoog buiten deze opdracht geen bijkomende</w:t>
      </w:r>
      <w:r w:rsidRPr="00662551">
        <w:t xml:space="preserve"> steun </w:t>
      </w:r>
      <w:r w:rsidRPr="00662551">
        <w:rPr>
          <w:lang w:eastAsia="nl-BE" w:bidi="nl-BE"/>
        </w:rPr>
        <w:t>ontvangen van overheidsinstellingen, waaronder de Belgische overheidsinstellingen en de Europese overheidsinstellingen;</w:t>
      </w:r>
    </w:p>
    <w:p w14:paraId="70B40469" w14:textId="77777777" w:rsidR="00662551" w:rsidRPr="00662551" w:rsidRDefault="00662551" w:rsidP="00662551">
      <w:pPr>
        <w:rPr>
          <w:lang w:eastAsia="nl-BE" w:bidi="nl-BE"/>
        </w:rPr>
      </w:pPr>
    </w:p>
    <w:p w14:paraId="451A1B4B" w14:textId="258E3BBB" w:rsidR="00662551" w:rsidRPr="00662551" w:rsidRDefault="00662551" w:rsidP="00C13AE5">
      <w:pPr>
        <w:pStyle w:val="Lijstalinea"/>
        <w:numPr>
          <w:ilvl w:val="0"/>
          <w:numId w:val="14"/>
        </w:numPr>
        <w:rPr>
          <w:lang w:eastAsia="nl-BE" w:bidi="nl-BE"/>
        </w:rPr>
      </w:pPr>
      <w:r w:rsidRPr="00662551">
        <w:rPr>
          <w:lang w:eastAsia="nl-BE" w:bidi="nl-BE"/>
        </w:rPr>
        <w:t>de deelnemer aan de dialoog zich ervan bewust is dat indien zij, ondanks deze verklaring, alsnog bijkomende steun buiten deze opdracht van overheidsinstellingen zou verkrijgen, deze steun verboden staatssteun zou kunnen uitmaken waardoor zij in overtreding zou zijn van de bepalingen met betrekking tot staatssteun en dat deze overtreding zou kunnen resulteren in sancties zoals de terugbetaling van de verboden staatssteun;</w:t>
      </w:r>
    </w:p>
    <w:p w14:paraId="1595DC59" w14:textId="77777777" w:rsidR="00662551" w:rsidRPr="00662551" w:rsidRDefault="00662551" w:rsidP="00662551">
      <w:pPr>
        <w:rPr>
          <w:lang w:eastAsia="nl-BE" w:bidi="nl-BE"/>
        </w:rPr>
      </w:pPr>
    </w:p>
    <w:p w14:paraId="3132FC7A" w14:textId="0C6788E0" w:rsidR="00662551" w:rsidRPr="00662551" w:rsidRDefault="00662551" w:rsidP="00C13AE5">
      <w:pPr>
        <w:pStyle w:val="Lijstalinea"/>
        <w:numPr>
          <w:ilvl w:val="0"/>
          <w:numId w:val="14"/>
        </w:numPr>
        <w:rPr>
          <w:lang w:eastAsia="nl-BE" w:bidi="nl-BE"/>
        </w:rPr>
      </w:pPr>
      <w:r w:rsidRPr="00662551">
        <w:rPr>
          <w:lang w:eastAsia="nl-BE" w:bidi="nl-BE"/>
        </w:rPr>
        <w:t>moest de deelnemer aan de dialoog in een latere fase van de procedure alsnog buiten deze opdracht steun verkrijgen van overheidsinstellingen, zij de opdrachtgever daar onverwijld van in kennis zal stellen en dat deze situatie zou kunnen leiden tot een verdere uitsluiting van de deelnemer aan de dialoog van verdere deelneming aan de opdracht;</w:t>
      </w:r>
    </w:p>
    <w:p w14:paraId="0C0CAC5D" w14:textId="77777777" w:rsidR="00662551" w:rsidRPr="00662551" w:rsidRDefault="00662551" w:rsidP="00662551">
      <w:pPr>
        <w:rPr>
          <w:lang w:eastAsia="nl-BE" w:bidi="nl-BE"/>
        </w:rPr>
      </w:pPr>
    </w:p>
    <w:p w14:paraId="5D3D2FAB" w14:textId="3AEC00BD" w:rsidR="00662551" w:rsidRDefault="00662551" w:rsidP="00C13AE5">
      <w:pPr>
        <w:pStyle w:val="Lijstalinea"/>
        <w:numPr>
          <w:ilvl w:val="0"/>
          <w:numId w:val="14"/>
        </w:numPr>
        <w:rPr>
          <w:lang w:eastAsia="nl-BE" w:bidi="nl-BE"/>
        </w:rPr>
      </w:pPr>
      <w:r w:rsidRPr="00662551">
        <w:rPr>
          <w:lang w:eastAsia="nl-BE" w:bidi="nl-BE"/>
        </w:rPr>
        <w:t>de deelnemer aan de dialoog bij zijn eventuele onderaannemers is nagegaan dat ook zij verklaren binnen deze verklaring op eer te zullen opereren en dat de deelnemer aan de dialoog de volledige verantwoordelijkheid draagt van de juistheid van deze verklaring.</w:t>
      </w:r>
    </w:p>
    <w:p w14:paraId="0F5AA2B1" w14:textId="77777777" w:rsidR="00662551" w:rsidRDefault="00662551" w:rsidP="00662551">
      <w:pPr>
        <w:rPr>
          <w:lang w:eastAsia="nl-BE" w:bidi="nl-BE"/>
        </w:rPr>
      </w:pPr>
    </w:p>
    <w:p w14:paraId="3533D49E" w14:textId="77777777" w:rsidR="00662551" w:rsidRPr="00832BC4" w:rsidRDefault="00662551" w:rsidP="00662551">
      <w:pPr>
        <w:rPr>
          <w:lang w:eastAsia="nl-BE" w:bidi="nl-BE"/>
        </w:rPr>
      </w:pPr>
      <w:r w:rsidRPr="0022260F">
        <w:rPr>
          <w:lang w:eastAsia="nl-BE" w:bidi="nl-BE"/>
        </w:rPr>
        <w:t xml:space="preserve">Opgesteld te </w:t>
      </w:r>
      <w:r>
        <w:rPr>
          <w:lang w:eastAsia="nl-BE" w:bidi="nl-BE"/>
        </w:rPr>
        <w:t>(</w:t>
      </w:r>
      <w:r>
        <w:rPr>
          <w:i/>
          <w:iCs/>
          <w:lang w:eastAsia="nl-BE" w:bidi="nl-BE"/>
        </w:rPr>
        <w:t>plaats</w:t>
      </w:r>
      <w:r>
        <w:rPr>
          <w:lang w:eastAsia="nl-BE" w:bidi="nl-BE"/>
        </w:rPr>
        <w:t>)</w:t>
      </w:r>
      <w:r w:rsidRPr="0022260F">
        <w:rPr>
          <w:lang w:eastAsia="nl-BE" w:bidi="nl-BE"/>
        </w:rPr>
        <w:t xml:space="preserve"> op </w:t>
      </w:r>
      <w:r>
        <w:rPr>
          <w:lang w:eastAsia="nl-BE" w:bidi="nl-BE"/>
        </w:rPr>
        <w:t>(</w:t>
      </w:r>
      <w:r>
        <w:rPr>
          <w:i/>
          <w:iCs/>
          <w:lang w:eastAsia="nl-BE" w:bidi="nl-BE"/>
        </w:rPr>
        <w:t>datum</w:t>
      </w:r>
      <w:r>
        <w:rPr>
          <w:lang w:eastAsia="nl-BE" w:bidi="nl-BE"/>
        </w:rPr>
        <w:t>)</w:t>
      </w:r>
    </w:p>
    <w:p w14:paraId="234CCC51" w14:textId="77777777" w:rsidR="00662551" w:rsidRDefault="00662551" w:rsidP="00662551">
      <w:pPr>
        <w:rPr>
          <w:lang w:eastAsia="nl-BE" w:bidi="nl-BE"/>
        </w:rPr>
      </w:pPr>
    </w:p>
    <w:p w14:paraId="54470735" w14:textId="77777777" w:rsidR="00662551" w:rsidRPr="00905499" w:rsidRDefault="00662551" w:rsidP="00662551">
      <w:pPr>
        <w:rPr>
          <w:lang w:eastAsia="nl-BE" w:bidi="nl-BE"/>
        </w:rPr>
      </w:pPr>
      <w:r>
        <w:rPr>
          <w:lang w:eastAsia="nl-BE" w:bidi="nl-BE"/>
        </w:rPr>
        <w:t>Handtekening</w:t>
      </w:r>
    </w:p>
    <w:p w14:paraId="5031BCCD" w14:textId="77777777" w:rsidR="00662551" w:rsidRPr="00662551" w:rsidRDefault="00662551" w:rsidP="00662551">
      <w:pPr>
        <w:rPr>
          <w:lang w:eastAsia="nl-BE" w:bidi="nl-BE"/>
        </w:rPr>
      </w:pPr>
    </w:p>
    <w:sectPr w:rsidR="00662551" w:rsidRPr="006625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C138A" w14:textId="77777777" w:rsidR="0064007A" w:rsidRDefault="0064007A" w:rsidP="005F6679">
      <w:r>
        <w:separator/>
      </w:r>
    </w:p>
  </w:endnote>
  <w:endnote w:type="continuationSeparator" w:id="0">
    <w:p w14:paraId="4C19D9FF" w14:textId="77777777" w:rsidR="0064007A" w:rsidRDefault="0064007A" w:rsidP="005F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Light">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279AC" w14:textId="77777777" w:rsidR="0064007A" w:rsidRDefault="0064007A" w:rsidP="005F6679">
      <w:r>
        <w:separator/>
      </w:r>
    </w:p>
  </w:footnote>
  <w:footnote w:type="continuationSeparator" w:id="0">
    <w:p w14:paraId="5219C58D" w14:textId="77777777" w:rsidR="0064007A" w:rsidRDefault="0064007A" w:rsidP="005F6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ED2D" w14:textId="77777777" w:rsidR="0040122B" w:rsidRDefault="0040122B" w:rsidP="005F6679">
    <w:pPr>
      <w:pStyle w:val="Koptekst"/>
    </w:pPr>
  </w:p>
  <w:p w14:paraId="15279DD2" w14:textId="77777777" w:rsidR="0040122B" w:rsidRDefault="0040122B" w:rsidP="005F66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6898"/>
    <w:multiLevelType w:val="hybridMultilevel"/>
    <w:tmpl w:val="B434A1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4C468C"/>
    <w:multiLevelType w:val="hybridMultilevel"/>
    <w:tmpl w:val="6BAE53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DE83E65"/>
    <w:multiLevelType w:val="hybridMultilevel"/>
    <w:tmpl w:val="71BCCD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96B3940"/>
    <w:multiLevelType w:val="hybridMultilevel"/>
    <w:tmpl w:val="1604F78A"/>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9E441B6"/>
    <w:multiLevelType w:val="hybridMultilevel"/>
    <w:tmpl w:val="144CFBA6"/>
    <w:lvl w:ilvl="0" w:tplc="6AF261C4">
      <w:start w:val="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AEE34DD"/>
    <w:multiLevelType w:val="hybridMultilevel"/>
    <w:tmpl w:val="9F0ABFA4"/>
    <w:lvl w:ilvl="0" w:tplc="08130019">
      <w:start w:val="1"/>
      <w:numFmt w:val="lowerLetter"/>
      <w:lvlText w:val="%1."/>
      <w:lvlJc w:val="left"/>
      <w:pPr>
        <w:ind w:left="1776" w:hanging="360"/>
      </w:pPr>
    </w:lvl>
    <w:lvl w:ilvl="1" w:tplc="08130019" w:tentative="1">
      <w:start w:val="1"/>
      <w:numFmt w:val="lowerLetter"/>
      <w:lvlText w:val="%2."/>
      <w:lvlJc w:val="left"/>
      <w:pPr>
        <w:ind w:left="1776" w:hanging="360"/>
      </w:pPr>
    </w:lvl>
    <w:lvl w:ilvl="2" w:tplc="0813001B" w:tentative="1">
      <w:start w:val="1"/>
      <w:numFmt w:val="lowerRoman"/>
      <w:lvlText w:val="%3."/>
      <w:lvlJc w:val="right"/>
      <w:pPr>
        <w:ind w:left="2496" w:hanging="180"/>
      </w:pPr>
    </w:lvl>
    <w:lvl w:ilvl="3" w:tplc="0813000F" w:tentative="1">
      <w:start w:val="1"/>
      <w:numFmt w:val="decimal"/>
      <w:lvlText w:val="%4."/>
      <w:lvlJc w:val="left"/>
      <w:pPr>
        <w:ind w:left="3216" w:hanging="360"/>
      </w:pPr>
    </w:lvl>
    <w:lvl w:ilvl="4" w:tplc="08130019" w:tentative="1">
      <w:start w:val="1"/>
      <w:numFmt w:val="lowerLetter"/>
      <w:lvlText w:val="%5."/>
      <w:lvlJc w:val="left"/>
      <w:pPr>
        <w:ind w:left="3936" w:hanging="360"/>
      </w:pPr>
    </w:lvl>
    <w:lvl w:ilvl="5" w:tplc="0813001B" w:tentative="1">
      <w:start w:val="1"/>
      <w:numFmt w:val="lowerRoman"/>
      <w:lvlText w:val="%6."/>
      <w:lvlJc w:val="right"/>
      <w:pPr>
        <w:ind w:left="4656" w:hanging="180"/>
      </w:pPr>
    </w:lvl>
    <w:lvl w:ilvl="6" w:tplc="0813000F" w:tentative="1">
      <w:start w:val="1"/>
      <w:numFmt w:val="decimal"/>
      <w:lvlText w:val="%7."/>
      <w:lvlJc w:val="left"/>
      <w:pPr>
        <w:ind w:left="5376" w:hanging="360"/>
      </w:pPr>
    </w:lvl>
    <w:lvl w:ilvl="7" w:tplc="08130019" w:tentative="1">
      <w:start w:val="1"/>
      <w:numFmt w:val="lowerLetter"/>
      <w:lvlText w:val="%8."/>
      <w:lvlJc w:val="left"/>
      <w:pPr>
        <w:ind w:left="6096" w:hanging="360"/>
      </w:pPr>
    </w:lvl>
    <w:lvl w:ilvl="8" w:tplc="0813001B" w:tentative="1">
      <w:start w:val="1"/>
      <w:numFmt w:val="lowerRoman"/>
      <w:lvlText w:val="%9."/>
      <w:lvlJc w:val="right"/>
      <w:pPr>
        <w:ind w:left="6816" w:hanging="180"/>
      </w:pPr>
    </w:lvl>
  </w:abstractNum>
  <w:abstractNum w:abstractNumId="6" w15:restartNumberingAfterBreak="0">
    <w:nsid w:val="35552DB5"/>
    <w:multiLevelType w:val="hybridMultilevel"/>
    <w:tmpl w:val="4FAC10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F10555C"/>
    <w:multiLevelType w:val="multilevel"/>
    <w:tmpl w:val="742AE3D4"/>
    <w:styleLink w:val="Huidigelijst1"/>
    <w:lvl w:ilvl="0">
      <w:start w:val="1"/>
      <w:numFmt w:val="upp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ascii="Open Sans Light" w:hAnsi="Open Sans Light" w:cs="Open Sans Light" w:hint="default"/>
        <w:color w:val="000000" w:themeColor="text1"/>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A34357"/>
    <w:multiLevelType w:val="hybridMultilevel"/>
    <w:tmpl w:val="6C906B3E"/>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A28E8A72">
      <w:start w:val="5"/>
      <w:numFmt w:val="bullet"/>
      <w:lvlText w:val=""/>
      <w:lvlJc w:val="left"/>
      <w:pPr>
        <w:ind w:left="2160" w:hanging="360"/>
      </w:pPr>
      <w:rPr>
        <w:rFonts w:ascii="Wingdings" w:eastAsia="Calibri" w:hAnsi="Wingdings" w:cs="Arial"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5CFF5C7F"/>
    <w:multiLevelType w:val="hybridMultilevel"/>
    <w:tmpl w:val="86C47A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DD56DCC"/>
    <w:multiLevelType w:val="multilevel"/>
    <w:tmpl w:val="45F8C658"/>
    <w:lvl w:ilvl="0">
      <w:start w:val="1"/>
      <w:numFmt w:val="upperRoman"/>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ascii="Open Sans Light" w:hAnsi="Open Sans Light" w:cs="Open Sans Light" w:hint="default"/>
        <w:color w:val="000000" w:themeColor="text1"/>
        <w:sz w:val="20"/>
        <w:szCs w:val="20"/>
      </w:rPr>
    </w:lvl>
    <w:lvl w:ilvl="3">
      <w:start w:val="1"/>
      <w:numFmt w:val="decimal"/>
      <w:pStyle w:val="Kop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3A74A19"/>
    <w:multiLevelType w:val="hybridMultilevel"/>
    <w:tmpl w:val="CBAAEC36"/>
    <w:lvl w:ilvl="0" w:tplc="0FDA7438">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6F92288"/>
    <w:multiLevelType w:val="multilevel"/>
    <w:tmpl w:val="45F8C658"/>
    <w:styleLink w:val="Huidigelijst2"/>
    <w:lvl w:ilvl="0">
      <w:start w:val="1"/>
      <w:numFmt w:val="upp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ascii="Open Sans Light" w:hAnsi="Open Sans Light" w:cs="Open Sans Light" w:hint="default"/>
        <w:color w:val="000000" w:themeColor="text1"/>
        <w:sz w:val="20"/>
        <w:szCs w:val="20"/>
      </w:rPr>
    </w:lvl>
    <w:lvl w:ilvl="3">
      <w:start w:val="1"/>
      <w:numFmt w:val="decimal"/>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72B1C96"/>
    <w:multiLevelType w:val="hybridMultilevel"/>
    <w:tmpl w:val="A7AAD8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DA05235"/>
    <w:multiLevelType w:val="hybridMultilevel"/>
    <w:tmpl w:val="0808625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DB63785"/>
    <w:multiLevelType w:val="hybridMultilevel"/>
    <w:tmpl w:val="3E1879DE"/>
    <w:lvl w:ilvl="0" w:tplc="7F88F492">
      <w:start w:val="2"/>
      <w:numFmt w:val="bullet"/>
      <w:lvlText w:val="-"/>
      <w:lvlJc w:val="left"/>
      <w:pPr>
        <w:ind w:left="720" w:hanging="360"/>
      </w:pPr>
      <w:rPr>
        <w:rFonts w:ascii="Open Sans Light" w:hAnsi="Open Sans Light"/>
      </w:rPr>
    </w:lvl>
    <w:lvl w:ilvl="1" w:tplc="08130003">
      <w:start w:val="1"/>
      <w:numFmt w:val="bullet"/>
      <w:lvlText w:val="o"/>
      <w:lvlJc w:val="left"/>
      <w:pPr>
        <w:ind w:left="1440" w:hanging="360"/>
      </w:pPr>
      <w:rPr>
        <w:rFonts w:ascii="Courier New" w:hAnsi="Courier New"/>
      </w:rPr>
    </w:lvl>
    <w:lvl w:ilvl="2" w:tplc="08130005">
      <w:start w:val="1"/>
      <w:numFmt w:val="bullet"/>
      <w:lvlText w:val=""/>
      <w:lvlJc w:val="left"/>
      <w:pPr>
        <w:ind w:left="2160" w:hanging="360"/>
      </w:pPr>
      <w:rPr>
        <w:rFonts w:ascii="Wingdings" w:hAnsi="Wingdings"/>
      </w:rPr>
    </w:lvl>
    <w:lvl w:ilvl="3" w:tplc="08130001">
      <w:start w:val="1"/>
      <w:numFmt w:val="bullet"/>
      <w:lvlText w:val=""/>
      <w:lvlJc w:val="left"/>
      <w:pPr>
        <w:ind w:left="2880" w:hanging="360"/>
      </w:pPr>
      <w:rPr>
        <w:rFonts w:ascii="Symbol" w:hAnsi="Symbol"/>
      </w:rPr>
    </w:lvl>
    <w:lvl w:ilvl="4" w:tplc="08130003">
      <w:start w:val="1"/>
      <w:numFmt w:val="bullet"/>
      <w:lvlText w:val="o"/>
      <w:lvlJc w:val="left"/>
      <w:pPr>
        <w:ind w:left="3600" w:hanging="360"/>
      </w:pPr>
      <w:rPr>
        <w:rFonts w:ascii="Courier New" w:hAnsi="Courier New"/>
      </w:rPr>
    </w:lvl>
    <w:lvl w:ilvl="5" w:tplc="08130005">
      <w:start w:val="1"/>
      <w:numFmt w:val="bullet"/>
      <w:lvlText w:val=""/>
      <w:lvlJc w:val="left"/>
      <w:pPr>
        <w:ind w:left="4320" w:hanging="360"/>
      </w:pPr>
      <w:rPr>
        <w:rFonts w:ascii="Wingdings" w:hAnsi="Wingdings"/>
      </w:rPr>
    </w:lvl>
    <w:lvl w:ilvl="6" w:tplc="08130001">
      <w:start w:val="1"/>
      <w:numFmt w:val="bullet"/>
      <w:lvlText w:val=""/>
      <w:lvlJc w:val="left"/>
      <w:pPr>
        <w:ind w:left="5040" w:hanging="360"/>
      </w:pPr>
      <w:rPr>
        <w:rFonts w:ascii="Symbol" w:hAnsi="Symbol"/>
      </w:rPr>
    </w:lvl>
    <w:lvl w:ilvl="7" w:tplc="08130003">
      <w:start w:val="1"/>
      <w:numFmt w:val="bullet"/>
      <w:lvlText w:val="o"/>
      <w:lvlJc w:val="left"/>
      <w:pPr>
        <w:ind w:left="5760" w:hanging="360"/>
      </w:pPr>
      <w:rPr>
        <w:rFonts w:ascii="Courier New" w:hAnsi="Courier New"/>
      </w:rPr>
    </w:lvl>
    <w:lvl w:ilvl="8" w:tplc="08130005">
      <w:start w:val="1"/>
      <w:numFmt w:val="bullet"/>
      <w:lvlText w:val=""/>
      <w:lvlJc w:val="left"/>
      <w:pPr>
        <w:ind w:left="6480" w:hanging="360"/>
      </w:pPr>
      <w:rPr>
        <w:rFonts w:ascii="Wingdings" w:hAnsi="Wingdings"/>
      </w:rPr>
    </w:lvl>
  </w:abstractNum>
  <w:abstractNum w:abstractNumId="16" w15:restartNumberingAfterBreak="0">
    <w:nsid w:val="72B30354"/>
    <w:multiLevelType w:val="hybridMultilevel"/>
    <w:tmpl w:val="2C62EF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FB22D5A"/>
    <w:multiLevelType w:val="hybridMultilevel"/>
    <w:tmpl w:val="1CA084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FED7894"/>
    <w:multiLevelType w:val="hybridMultilevel"/>
    <w:tmpl w:val="BED21B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036672">
    <w:abstractNumId w:val="11"/>
  </w:num>
  <w:num w:numId="2" w16cid:durableId="1187989173">
    <w:abstractNumId w:val="10"/>
  </w:num>
  <w:num w:numId="3" w16cid:durableId="1915122602">
    <w:abstractNumId w:val="18"/>
  </w:num>
  <w:num w:numId="4" w16cid:durableId="1654680081">
    <w:abstractNumId w:val="9"/>
  </w:num>
  <w:num w:numId="5" w16cid:durableId="1179008807">
    <w:abstractNumId w:val="2"/>
  </w:num>
  <w:num w:numId="6" w16cid:durableId="441727934">
    <w:abstractNumId w:val="6"/>
  </w:num>
  <w:num w:numId="7" w16cid:durableId="1310087847">
    <w:abstractNumId w:val="1"/>
  </w:num>
  <w:num w:numId="8" w16cid:durableId="360976125">
    <w:abstractNumId w:val="3"/>
  </w:num>
  <w:num w:numId="9" w16cid:durableId="524096687">
    <w:abstractNumId w:val="5"/>
  </w:num>
  <w:num w:numId="10" w16cid:durableId="813789037">
    <w:abstractNumId w:val="13"/>
  </w:num>
  <w:num w:numId="11" w16cid:durableId="662003704">
    <w:abstractNumId w:val="14"/>
  </w:num>
  <w:num w:numId="12" w16cid:durableId="190345700">
    <w:abstractNumId w:val="17"/>
  </w:num>
  <w:num w:numId="13" w16cid:durableId="315307618">
    <w:abstractNumId w:val="0"/>
  </w:num>
  <w:num w:numId="14" w16cid:durableId="819614687">
    <w:abstractNumId w:val="8"/>
  </w:num>
  <w:num w:numId="15" w16cid:durableId="572547366">
    <w:abstractNumId w:val="4"/>
  </w:num>
  <w:num w:numId="16" w16cid:durableId="1807696339">
    <w:abstractNumId w:val="16"/>
  </w:num>
  <w:num w:numId="17" w16cid:durableId="1677682819">
    <w:abstractNumId w:val="7"/>
  </w:num>
  <w:num w:numId="18" w16cid:durableId="57634484">
    <w:abstractNumId w:val="12"/>
  </w:num>
  <w:num w:numId="19" w16cid:durableId="6950790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2B"/>
    <w:rsid w:val="00043EC4"/>
    <w:rsid w:val="00044BE3"/>
    <w:rsid w:val="000A2092"/>
    <w:rsid w:val="000B1B32"/>
    <w:rsid w:val="000D6EDB"/>
    <w:rsid w:val="00100DCB"/>
    <w:rsid w:val="001020B7"/>
    <w:rsid w:val="0011129F"/>
    <w:rsid w:val="00122700"/>
    <w:rsid w:val="00152A3D"/>
    <w:rsid w:val="001537C1"/>
    <w:rsid w:val="00197F2A"/>
    <w:rsid w:val="001B4D6A"/>
    <w:rsid w:val="001C394C"/>
    <w:rsid w:val="001C3A28"/>
    <w:rsid w:val="001C441D"/>
    <w:rsid w:val="001E35E3"/>
    <w:rsid w:val="00243731"/>
    <w:rsid w:val="00245D2F"/>
    <w:rsid w:val="00256778"/>
    <w:rsid w:val="00263F71"/>
    <w:rsid w:val="00264AB4"/>
    <w:rsid w:val="002B2599"/>
    <w:rsid w:val="002B59FF"/>
    <w:rsid w:val="002F759B"/>
    <w:rsid w:val="00325EDD"/>
    <w:rsid w:val="00331397"/>
    <w:rsid w:val="003402E3"/>
    <w:rsid w:val="003765D1"/>
    <w:rsid w:val="003C099E"/>
    <w:rsid w:val="003E2AE3"/>
    <w:rsid w:val="0040122B"/>
    <w:rsid w:val="004066EF"/>
    <w:rsid w:val="00435BDE"/>
    <w:rsid w:val="00452517"/>
    <w:rsid w:val="00467412"/>
    <w:rsid w:val="00481429"/>
    <w:rsid w:val="004B74E7"/>
    <w:rsid w:val="004D0F3A"/>
    <w:rsid w:val="004E24BE"/>
    <w:rsid w:val="00531249"/>
    <w:rsid w:val="00563261"/>
    <w:rsid w:val="005919F9"/>
    <w:rsid w:val="005F203A"/>
    <w:rsid w:val="005F291D"/>
    <w:rsid w:val="005F6679"/>
    <w:rsid w:val="00611AAD"/>
    <w:rsid w:val="00611CDC"/>
    <w:rsid w:val="0062400A"/>
    <w:rsid w:val="0064007A"/>
    <w:rsid w:val="00650157"/>
    <w:rsid w:val="0065172C"/>
    <w:rsid w:val="00662551"/>
    <w:rsid w:val="006A1802"/>
    <w:rsid w:val="006A273D"/>
    <w:rsid w:val="006B33E0"/>
    <w:rsid w:val="006B6D36"/>
    <w:rsid w:val="006B766D"/>
    <w:rsid w:val="006E4DAB"/>
    <w:rsid w:val="006F4DFC"/>
    <w:rsid w:val="007778ED"/>
    <w:rsid w:val="00786B25"/>
    <w:rsid w:val="00795F0E"/>
    <w:rsid w:val="007B71BB"/>
    <w:rsid w:val="007C089D"/>
    <w:rsid w:val="007E1C34"/>
    <w:rsid w:val="007E4755"/>
    <w:rsid w:val="00801D81"/>
    <w:rsid w:val="00870C8C"/>
    <w:rsid w:val="0087748D"/>
    <w:rsid w:val="00886BAD"/>
    <w:rsid w:val="008D190B"/>
    <w:rsid w:val="008F38E1"/>
    <w:rsid w:val="008F49C6"/>
    <w:rsid w:val="0092106A"/>
    <w:rsid w:val="00921E73"/>
    <w:rsid w:val="00994D44"/>
    <w:rsid w:val="009C28E2"/>
    <w:rsid w:val="00A03943"/>
    <w:rsid w:val="00A85EEA"/>
    <w:rsid w:val="00AA69C0"/>
    <w:rsid w:val="00AB2079"/>
    <w:rsid w:val="00AC5FD2"/>
    <w:rsid w:val="00AE2B6E"/>
    <w:rsid w:val="00AF3A94"/>
    <w:rsid w:val="00B423B0"/>
    <w:rsid w:val="00B71AA0"/>
    <w:rsid w:val="00BA2A71"/>
    <w:rsid w:val="00BE34A0"/>
    <w:rsid w:val="00BF60B9"/>
    <w:rsid w:val="00C12670"/>
    <w:rsid w:val="00C13AE5"/>
    <w:rsid w:val="00C14865"/>
    <w:rsid w:val="00C44368"/>
    <w:rsid w:val="00C44CB3"/>
    <w:rsid w:val="00C53B6C"/>
    <w:rsid w:val="00C606F6"/>
    <w:rsid w:val="00C641FA"/>
    <w:rsid w:val="00C806D3"/>
    <w:rsid w:val="00C87CF3"/>
    <w:rsid w:val="00CA2664"/>
    <w:rsid w:val="00CA4131"/>
    <w:rsid w:val="00CA7DCD"/>
    <w:rsid w:val="00CB7849"/>
    <w:rsid w:val="00CE29CC"/>
    <w:rsid w:val="00CF2D19"/>
    <w:rsid w:val="00D17AE5"/>
    <w:rsid w:val="00D606ED"/>
    <w:rsid w:val="00DA30A2"/>
    <w:rsid w:val="00DE1C42"/>
    <w:rsid w:val="00E5756A"/>
    <w:rsid w:val="00E62B14"/>
    <w:rsid w:val="00E75CD5"/>
    <w:rsid w:val="00ED6115"/>
    <w:rsid w:val="00EE574F"/>
    <w:rsid w:val="00F12794"/>
    <w:rsid w:val="00FC2E97"/>
    <w:rsid w:val="00FC5B41"/>
    <w:rsid w:val="00FD60DF"/>
    <w:rsid w:val="00FD768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8933"/>
  <w15:docId w15:val="{DC262F41-C425-314D-9199-415D6233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4D6A"/>
    <w:pPr>
      <w:spacing w:after="0" w:line="240" w:lineRule="auto"/>
      <w:jc w:val="both"/>
    </w:pPr>
    <w:rPr>
      <w:rFonts w:ascii="Open Sans Light" w:hAnsi="Open Sans Light" w:cs="Open Sans Light"/>
      <w:sz w:val="20"/>
      <w:szCs w:val="20"/>
    </w:rPr>
  </w:style>
  <w:style w:type="paragraph" w:styleId="Kop1">
    <w:name w:val="heading 1"/>
    <w:basedOn w:val="Standaard"/>
    <w:next w:val="Standaard"/>
    <w:link w:val="Kop1Char"/>
    <w:uiPriority w:val="9"/>
    <w:qFormat/>
    <w:rsid w:val="00FC5B41"/>
    <w:pPr>
      <w:keepNext/>
      <w:keepLines/>
      <w:numPr>
        <w:numId w:val="2"/>
      </w:numPr>
      <w:spacing w:before="240" w:after="240"/>
      <w:outlineLvl w:val="0"/>
    </w:pPr>
    <w:rPr>
      <w:rFonts w:eastAsiaTheme="majorEastAsia"/>
      <w:b/>
      <w:bCs/>
      <w:kern w:val="0"/>
      <w:sz w:val="28"/>
      <w:szCs w:val="28"/>
      <w:lang w:eastAsia="nl-BE" w:bidi="nl-BE"/>
      <w14:ligatures w14:val="none"/>
    </w:rPr>
  </w:style>
  <w:style w:type="paragraph" w:styleId="Kop2">
    <w:name w:val="heading 2"/>
    <w:basedOn w:val="Standaard"/>
    <w:next w:val="Standaard"/>
    <w:link w:val="Kop2Char"/>
    <w:uiPriority w:val="9"/>
    <w:unhideWhenUsed/>
    <w:qFormat/>
    <w:rsid w:val="002B59FF"/>
    <w:pPr>
      <w:numPr>
        <w:ilvl w:val="1"/>
        <w:numId w:val="2"/>
      </w:numPr>
      <w:spacing w:after="240"/>
      <w:outlineLvl w:val="1"/>
    </w:pPr>
    <w:rPr>
      <w:b/>
      <w:bCs/>
      <w:sz w:val="24"/>
      <w:szCs w:val="24"/>
      <w:lang w:eastAsia="nl-BE" w:bidi="nl-BE"/>
    </w:rPr>
  </w:style>
  <w:style w:type="paragraph" w:styleId="Kop3">
    <w:name w:val="heading 3"/>
    <w:basedOn w:val="Standaard"/>
    <w:next w:val="Standaard"/>
    <w:link w:val="Kop3Char"/>
    <w:uiPriority w:val="9"/>
    <w:unhideWhenUsed/>
    <w:qFormat/>
    <w:rsid w:val="00435BDE"/>
    <w:pPr>
      <w:keepNext/>
      <w:keepLines/>
      <w:numPr>
        <w:ilvl w:val="2"/>
        <w:numId w:val="2"/>
      </w:numPr>
      <w:spacing w:before="40" w:after="240"/>
      <w:outlineLvl w:val="2"/>
    </w:pPr>
    <w:rPr>
      <w:rFonts w:eastAsiaTheme="majorEastAsia"/>
      <w:u w:val="single"/>
      <w:lang w:eastAsia="nl-BE" w:bidi="nl-BE"/>
    </w:rPr>
  </w:style>
  <w:style w:type="paragraph" w:styleId="Kop4">
    <w:name w:val="heading 4"/>
    <w:basedOn w:val="Standaard"/>
    <w:next w:val="Standaard"/>
    <w:link w:val="Kop4Char"/>
    <w:uiPriority w:val="9"/>
    <w:unhideWhenUsed/>
    <w:qFormat/>
    <w:rsid w:val="00E75CD5"/>
    <w:pPr>
      <w:keepNext/>
      <w:keepLines/>
      <w:numPr>
        <w:ilvl w:val="3"/>
        <w:numId w:val="2"/>
      </w:numPr>
      <w:spacing w:before="40"/>
      <w:outlineLvl w:val="3"/>
    </w:pPr>
    <w:rPr>
      <w:rFonts w:ascii="Open Sans" w:eastAsiaTheme="majorEastAsia" w:hAnsi="Open Sans" w:cs="Open Sans"/>
      <w:i/>
      <w:iCs/>
      <w:color w:val="70AD47" w:themeColor="accent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0122B"/>
    <w:pPr>
      <w:tabs>
        <w:tab w:val="center" w:pos="4536"/>
        <w:tab w:val="right" w:pos="9072"/>
      </w:tabs>
    </w:pPr>
  </w:style>
  <w:style w:type="character" w:customStyle="1" w:styleId="KoptekstChar">
    <w:name w:val="Koptekst Char"/>
    <w:basedOn w:val="Standaardalinea-lettertype"/>
    <w:link w:val="Koptekst"/>
    <w:uiPriority w:val="99"/>
    <w:rsid w:val="0040122B"/>
    <w:rPr>
      <w:sz w:val="24"/>
      <w:szCs w:val="24"/>
    </w:rPr>
  </w:style>
  <w:style w:type="paragraph" w:styleId="Voettekst">
    <w:name w:val="footer"/>
    <w:basedOn w:val="Standaard"/>
    <w:link w:val="VoettekstChar"/>
    <w:uiPriority w:val="99"/>
    <w:unhideWhenUsed/>
    <w:rsid w:val="0040122B"/>
    <w:pPr>
      <w:tabs>
        <w:tab w:val="center" w:pos="4536"/>
        <w:tab w:val="right" w:pos="9072"/>
      </w:tabs>
    </w:pPr>
  </w:style>
  <w:style w:type="character" w:customStyle="1" w:styleId="VoettekstChar">
    <w:name w:val="Voettekst Char"/>
    <w:basedOn w:val="Standaardalinea-lettertype"/>
    <w:link w:val="Voettekst"/>
    <w:uiPriority w:val="99"/>
    <w:rsid w:val="0040122B"/>
    <w:rPr>
      <w:sz w:val="24"/>
      <w:szCs w:val="24"/>
    </w:rPr>
  </w:style>
  <w:style w:type="character" w:customStyle="1" w:styleId="Kop1Char">
    <w:name w:val="Kop 1 Char"/>
    <w:basedOn w:val="Standaardalinea-lettertype"/>
    <w:link w:val="Kop1"/>
    <w:uiPriority w:val="9"/>
    <w:rsid w:val="00FC5B41"/>
    <w:rPr>
      <w:rFonts w:ascii="Open Sans Light" w:eastAsiaTheme="majorEastAsia" w:hAnsi="Open Sans Light" w:cs="Open Sans Light"/>
      <w:b/>
      <w:bCs/>
      <w:kern w:val="0"/>
      <w:sz w:val="28"/>
      <w:szCs w:val="28"/>
      <w:lang w:eastAsia="nl-BE" w:bidi="nl-BE"/>
      <w14:ligatures w14:val="none"/>
    </w:rPr>
  </w:style>
  <w:style w:type="paragraph" w:styleId="Kopvaninhoudsopgave">
    <w:name w:val="TOC Heading"/>
    <w:basedOn w:val="Kop1"/>
    <w:next w:val="Standaard"/>
    <w:uiPriority w:val="39"/>
    <w:unhideWhenUsed/>
    <w:qFormat/>
    <w:rsid w:val="00A03943"/>
    <w:pPr>
      <w:spacing w:line="259" w:lineRule="auto"/>
      <w:outlineLvl w:val="9"/>
    </w:pPr>
  </w:style>
  <w:style w:type="paragraph" w:styleId="Lijstalinea">
    <w:name w:val="List Paragraph"/>
    <w:aliases w:val="Ara lijst,ARA | opsomming streep,+_Lijstalinea,ARA lijst 1"/>
    <w:basedOn w:val="Standaard"/>
    <w:link w:val="LijstalineaChar"/>
    <w:qFormat/>
    <w:rsid w:val="005F203A"/>
    <w:pPr>
      <w:ind w:left="720"/>
      <w:contextualSpacing/>
    </w:pPr>
  </w:style>
  <w:style w:type="character" w:customStyle="1" w:styleId="Kop2Char">
    <w:name w:val="Kop 2 Char"/>
    <w:basedOn w:val="Standaardalinea-lettertype"/>
    <w:link w:val="Kop2"/>
    <w:uiPriority w:val="9"/>
    <w:rsid w:val="002B59FF"/>
    <w:rPr>
      <w:rFonts w:ascii="Open Sans Light" w:hAnsi="Open Sans Light" w:cs="Open Sans Light"/>
      <w:b/>
      <w:bCs/>
      <w:sz w:val="24"/>
      <w:szCs w:val="24"/>
      <w:lang w:eastAsia="nl-BE" w:bidi="nl-BE"/>
    </w:rPr>
  </w:style>
  <w:style w:type="character" w:customStyle="1" w:styleId="Kop3Char">
    <w:name w:val="Kop 3 Char"/>
    <w:basedOn w:val="Standaardalinea-lettertype"/>
    <w:link w:val="Kop3"/>
    <w:uiPriority w:val="9"/>
    <w:rsid w:val="00435BDE"/>
    <w:rPr>
      <w:rFonts w:ascii="Open Sans Light" w:eastAsiaTheme="majorEastAsia" w:hAnsi="Open Sans Light" w:cs="Open Sans Light"/>
      <w:sz w:val="20"/>
      <w:szCs w:val="20"/>
      <w:u w:val="single"/>
      <w:lang w:eastAsia="nl-BE" w:bidi="nl-BE"/>
    </w:rPr>
  </w:style>
  <w:style w:type="paragraph" w:styleId="Inhopg1">
    <w:name w:val="toc 1"/>
    <w:basedOn w:val="Standaard"/>
    <w:next w:val="Standaard"/>
    <w:autoRedefine/>
    <w:uiPriority w:val="39"/>
    <w:unhideWhenUsed/>
    <w:rsid w:val="00AF3A94"/>
    <w:pPr>
      <w:tabs>
        <w:tab w:val="left" w:pos="400"/>
        <w:tab w:val="right" w:leader="dot" w:pos="9062"/>
      </w:tabs>
      <w:spacing w:after="100"/>
    </w:pPr>
  </w:style>
  <w:style w:type="paragraph" w:styleId="Inhopg2">
    <w:name w:val="toc 2"/>
    <w:basedOn w:val="Standaard"/>
    <w:next w:val="Standaard"/>
    <w:autoRedefine/>
    <w:uiPriority w:val="39"/>
    <w:unhideWhenUsed/>
    <w:rsid w:val="006E4DAB"/>
    <w:pPr>
      <w:spacing w:after="100"/>
      <w:ind w:left="200"/>
    </w:pPr>
  </w:style>
  <w:style w:type="character" w:styleId="Hyperlink">
    <w:name w:val="Hyperlink"/>
    <w:basedOn w:val="Standaardalinea-lettertype"/>
    <w:uiPriority w:val="99"/>
    <w:unhideWhenUsed/>
    <w:rsid w:val="006E4DAB"/>
    <w:rPr>
      <w:color w:val="0563C1" w:themeColor="hyperlink"/>
      <w:u w:val="single"/>
    </w:rPr>
  </w:style>
  <w:style w:type="paragraph" w:styleId="Inhopg3">
    <w:name w:val="toc 3"/>
    <w:basedOn w:val="Standaard"/>
    <w:next w:val="Standaard"/>
    <w:autoRedefine/>
    <w:uiPriority w:val="39"/>
    <w:unhideWhenUsed/>
    <w:rsid w:val="005919F9"/>
    <w:pPr>
      <w:spacing w:after="100"/>
      <w:ind w:left="400"/>
    </w:pPr>
  </w:style>
  <w:style w:type="character" w:styleId="Onopgelostemelding">
    <w:name w:val="Unresolved Mention"/>
    <w:basedOn w:val="Standaardalinea-lettertype"/>
    <w:uiPriority w:val="99"/>
    <w:semiHidden/>
    <w:unhideWhenUsed/>
    <w:rsid w:val="00100DCB"/>
    <w:rPr>
      <w:color w:val="605E5C"/>
      <w:shd w:val="clear" w:color="auto" w:fill="E1DFDD"/>
    </w:rPr>
  </w:style>
  <w:style w:type="paragraph" w:styleId="Revisie">
    <w:name w:val="Revision"/>
    <w:hidden/>
    <w:uiPriority w:val="99"/>
    <w:semiHidden/>
    <w:rsid w:val="00CB7849"/>
    <w:pPr>
      <w:spacing w:after="0" w:line="240" w:lineRule="auto"/>
    </w:pPr>
    <w:rPr>
      <w:rFonts w:ascii="Open Sans Light" w:hAnsi="Open Sans Light" w:cs="Open Sans Light"/>
      <w:sz w:val="20"/>
      <w:szCs w:val="20"/>
    </w:rPr>
  </w:style>
  <w:style w:type="character" w:styleId="Verwijzingopmerking">
    <w:name w:val="annotation reference"/>
    <w:basedOn w:val="Standaardalinea-lettertype"/>
    <w:uiPriority w:val="99"/>
    <w:semiHidden/>
    <w:unhideWhenUsed/>
    <w:rsid w:val="008F49C6"/>
    <w:rPr>
      <w:sz w:val="16"/>
      <w:szCs w:val="16"/>
    </w:rPr>
  </w:style>
  <w:style w:type="paragraph" w:styleId="Tekstopmerking">
    <w:name w:val="annotation text"/>
    <w:basedOn w:val="Standaard"/>
    <w:link w:val="TekstopmerkingChar"/>
    <w:uiPriority w:val="99"/>
    <w:unhideWhenUsed/>
    <w:rsid w:val="008F49C6"/>
    <w:pPr>
      <w:jc w:val="left"/>
    </w:pPr>
    <w:rPr>
      <w:rFonts w:asciiTheme="minorHAnsi" w:hAnsiTheme="minorHAnsi" w:cstheme="minorBidi"/>
      <w:kern w:val="0"/>
      <w14:ligatures w14:val="none"/>
    </w:rPr>
  </w:style>
  <w:style w:type="character" w:customStyle="1" w:styleId="TekstopmerkingChar">
    <w:name w:val="Tekst opmerking Char"/>
    <w:basedOn w:val="Standaardalinea-lettertype"/>
    <w:link w:val="Tekstopmerking"/>
    <w:uiPriority w:val="99"/>
    <w:rsid w:val="008F49C6"/>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6A273D"/>
    <w:pPr>
      <w:jc w:val="both"/>
    </w:pPr>
    <w:rPr>
      <w:rFonts w:ascii="Open Sans Light" w:hAnsi="Open Sans Light" w:cs="Open Sans Light"/>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6A273D"/>
    <w:rPr>
      <w:rFonts w:ascii="Open Sans Light" w:hAnsi="Open Sans Light" w:cs="Open Sans Light"/>
      <w:b/>
      <w:bCs/>
      <w:kern w:val="0"/>
      <w:sz w:val="20"/>
      <w:szCs w:val="20"/>
      <w14:ligatures w14:val="none"/>
    </w:rPr>
  </w:style>
  <w:style w:type="character" w:customStyle="1" w:styleId="Kop4Char">
    <w:name w:val="Kop 4 Char"/>
    <w:basedOn w:val="Standaardalinea-lettertype"/>
    <w:link w:val="Kop4"/>
    <w:uiPriority w:val="9"/>
    <w:rsid w:val="00E75CD5"/>
    <w:rPr>
      <w:rFonts w:ascii="Open Sans" w:eastAsiaTheme="majorEastAsia" w:hAnsi="Open Sans" w:cs="Open Sans"/>
      <w:i/>
      <w:iCs/>
      <w:color w:val="70AD47" w:themeColor="accent6"/>
      <w:sz w:val="20"/>
      <w:szCs w:val="20"/>
    </w:rPr>
  </w:style>
  <w:style w:type="numbering" w:customStyle="1" w:styleId="Huidigelijst1">
    <w:name w:val="Huidige lijst1"/>
    <w:uiPriority w:val="99"/>
    <w:rsid w:val="00E75CD5"/>
    <w:pPr>
      <w:numPr>
        <w:numId w:val="17"/>
      </w:numPr>
    </w:pPr>
  </w:style>
  <w:style w:type="numbering" w:customStyle="1" w:styleId="Huidigelijst2">
    <w:name w:val="Huidige lijst2"/>
    <w:uiPriority w:val="99"/>
    <w:rsid w:val="00263F71"/>
    <w:pPr>
      <w:numPr>
        <w:numId w:val="18"/>
      </w:numPr>
    </w:pPr>
  </w:style>
  <w:style w:type="character" w:customStyle="1" w:styleId="LijstalineaChar">
    <w:name w:val="Lijstalinea Char"/>
    <w:aliases w:val="Ara lijst Char,ARA | opsomming streep Char,+_Lijstalinea Char,ARA lijst 1 Char"/>
    <w:link w:val="Lijstalinea"/>
    <w:rsid w:val="00FD60DF"/>
    <w:rPr>
      <w:rFonts w:ascii="Open Sans Light" w:hAnsi="Open Sans Light" w:cs="Open Sans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018721">
      <w:bodyDiv w:val="1"/>
      <w:marLeft w:val="0"/>
      <w:marRight w:val="0"/>
      <w:marTop w:val="0"/>
      <w:marBottom w:val="0"/>
      <w:divBdr>
        <w:top w:val="none" w:sz="0" w:space="0" w:color="auto"/>
        <w:left w:val="none" w:sz="0" w:space="0" w:color="auto"/>
        <w:bottom w:val="none" w:sz="0" w:space="0" w:color="auto"/>
        <w:right w:val="none" w:sz="0" w:space="0" w:color="auto"/>
      </w:divBdr>
    </w:div>
    <w:div w:id="1905020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31A26-DFCD-4697-AAA6-1C49CBDB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8805</Words>
  <Characters>48431</Characters>
  <Application>Microsoft Office Word</Application>
  <DocSecurity>0</DocSecurity>
  <Lines>403</Lines>
  <Paragraphs>114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Van der Donckt</dc:creator>
  <cp:keywords/>
  <dc:description/>
  <cp:lastModifiedBy>Alexander Verschave</cp:lastModifiedBy>
  <cp:revision>5</cp:revision>
  <dcterms:created xsi:type="dcterms:W3CDTF">2023-12-15T21:02:00Z</dcterms:created>
  <dcterms:modified xsi:type="dcterms:W3CDTF">2023-12-15T21:31:00Z</dcterms:modified>
</cp:coreProperties>
</file>